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6F4" w:rsidRPr="009236F4" w:rsidRDefault="009236F4" w:rsidP="009236F4">
      <w:pPr>
        <w:ind w:right="-1"/>
        <w:jc w:val="both"/>
        <w:rPr>
          <w:rFonts w:ascii="Times New Roman" w:hAnsi="Times New Roman" w:cs="Times New Roman"/>
          <w:b/>
          <w:sz w:val="28"/>
          <w:szCs w:val="28"/>
        </w:rPr>
      </w:pPr>
      <w:r w:rsidRPr="009236F4">
        <w:rPr>
          <w:rFonts w:ascii="Times New Roman" w:hAnsi="Times New Roman" w:cs="Times New Roman"/>
          <w:b/>
          <w:sz w:val="28"/>
          <w:szCs w:val="28"/>
        </w:rPr>
        <w:t>Öffentliche Auslegung des Entwurfs der 5. Änderung des Flächennutzungsplanes gemäß § 3 Abs. 2 BauGB</w:t>
      </w:r>
    </w:p>
    <w:p w:rsidR="009236F4" w:rsidRPr="009236F4" w:rsidRDefault="009236F4" w:rsidP="009236F4">
      <w:pPr>
        <w:pStyle w:val="Textkrper2"/>
        <w:spacing w:line="240" w:lineRule="auto"/>
        <w:jc w:val="both"/>
        <w:rPr>
          <w:rFonts w:ascii="Times New Roman" w:hAnsi="Times New Roman" w:cs="Times New Roman"/>
        </w:rPr>
      </w:pPr>
      <w:r w:rsidRPr="009236F4">
        <w:rPr>
          <w:rFonts w:ascii="Times New Roman" w:hAnsi="Times New Roman" w:cs="Times New Roman"/>
        </w:rPr>
        <w:t xml:space="preserve">Die Gemeindevertretung der Gemeinde </w:t>
      </w:r>
      <w:proofErr w:type="spellStart"/>
      <w:r w:rsidRPr="009236F4">
        <w:rPr>
          <w:rFonts w:ascii="Times New Roman" w:hAnsi="Times New Roman" w:cs="Times New Roman"/>
        </w:rPr>
        <w:t>Göhren-Lebbin</w:t>
      </w:r>
      <w:proofErr w:type="spellEnd"/>
      <w:r w:rsidRPr="009236F4">
        <w:rPr>
          <w:rFonts w:ascii="Times New Roman" w:hAnsi="Times New Roman" w:cs="Times New Roman"/>
        </w:rPr>
        <w:t xml:space="preserve"> hat mit Beschluss vom 26.</w:t>
      </w:r>
      <w:r>
        <w:rPr>
          <w:rFonts w:ascii="Times New Roman" w:hAnsi="Times New Roman" w:cs="Times New Roman"/>
        </w:rPr>
        <w:t xml:space="preserve"> November </w:t>
      </w:r>
      <w:r w:rsidRPr="009236F4">
        <w:rPr>
          <w:rFonts w:ascii="Times New Roman" w:hAnsi="Times New Roman" w:cs="Times New Roman"/>
        </w:rPr>
        <w:t xml:space="preserve">2024 den Planentwurf der </w:t>
      </w:r>
      <w:bookmarkStart w:id="0" w:name="_Hlk93409937"/>
      <w:r w:rsidRPr="009236F4">
        <w:rPr>
          <w:rFonts w:ascii="Times New Roman" w:hAnsi="Times New Roman" w:cs="Times New Roman"/>
        </w:rPr>
        <w:t xml:space="preserve">5. Änderung des Flächennutzungsplans der </w:t>
      </w:r>
      <w:bookmarkEnd w:id="0"/>
      <w:proofErr w:type="spellStart"/>
      <w:r>
        <w:rPr>
          <w:rFonts w:ascii="Times New Roman" w:hAnsi="Times New Roman" w:cs="Times New Roman"/>
        </w:rPr>
        <w:t>Göhren-Lebbin</w:t>
      </w:r>
      <w:proofErr w:type="spellEnd"/>
      <w:r w:rsidRPr="009236F4">
        <w:rPr>
          <w:rFonts w:ascii="Times New Roman" w:hAnsi="Times New Roman" w:cs="Times New Roman"/>
        </w:rPr>
        <w:t xml:space="preserve"> </w:t>
      </w:r>
      <w:r w:rsidRPr="009236F4">
        <w:rPr>
          <w:rFonts w:ascii="Times New Roman" w:hAnsi="Times New Roman" w:cs="Times New Roman"/>
          <w:bCs/>
        </w:rPr>
        <w:t>in der Fassung vom August 2024 beschlossen.</w:t>
      </w:r>
      <w:r>
        <w:rPr>
          <w:rFonts w:ascii="Times New Roman" w:hAnsi="Times New Roman" w:cs="Times New Roman"/>
        </w:rPr>
        <w:t xml:space="preserve"> </w:t>
      </w:r>
      <w:r w:rsidRPr="009236F4">
        <w:rPr>
          <w:rFonts w:ascii="Times New Roman" w:hAnsi="Times New Roman" w:cs="Times New Roman"/>
        </w:rPr>
        <w:t>Der räumliche Geltungsbereich der Änderung mit einer Fläche von 2ha ist in dem beigefügten Kartenausschnitt dargestellt.</w:t>
      </w:r>
    </w:p>
    <w:p w:rsidR="009236F4" w:rsidRPr="009236F4" w:rsidRDefault="009236F4" w:rsidP="009236F4">
      <w:pPr>
        <w:pStyle w:val="Textkrper2"/>
        <w:spacing w:before="120" w:line="240" w:lineRule="auto"/>
        <w:jc w:val="both"/>
        <w:rPr>
          <w:rFonts w:ascii="Times New Roman" w:hAnsi="Times New Roman" w:cs="Times New Roman"/>
        </w:rPr>
      </w:pPr>
      <w:r w:rsidRPr="009236F4">
        <w:rPr>
          <w:rFonts w:ascii="Times New Roman" w:hAnsi="Times New Roman" w:cs="Times New Roman"/>
        </w:rPr>
        <w:t xml:space="preserve">Der derzeitig wirksame Flächennutzungsplan der Gemeinde </w:t>
      </w:r>
      <w:proofErr w:type="spellStart"/>
      <w:r w:rsidRPr="009236F4">
        <w:rPr>
          <w:rFonts w:ascii="Times New Roman" w:hAnsi="Times New Roman" w:cs="Times New Roman"/>
        </w:rPr>
        <w:t>Göhren-Lebbin</w:t>
      </w:r>
      <w:proofErr w:type="spellEnd"/>
      <w:r w:rsidRPr="009236F4">
        <w:rPr>
          <w:rFonts w:ascii="Times New Roman" w:hAnsi="Times New Roman" w:cs="Times New Roman"/>
        </w:rPr>
        <w:t xml:space="preserve"> stellt die Fläche des im Parallelverfahren aufgestellten vorhabenbezogenen Bebauungsplans Nr. 19 „Campingplatz am Tannenweg“ als „Sondergebiet Sport“ dar. Im Sinne des Entwicklungsgebotes nach § 8 Abs. 2 BauGB wird die Änderung </w:t>
      </w:r>
      <w:bookmarkStart w:id="1" w:name="_Hlk46228778"/>
      <w:r w:rsidRPr="009236F4">
        <w:rPr>
          <w:rFonts w:ascii="Times New Roman" w:hAnsi="Times New Roman" w:cs="Times New Roman"/>
        </w:rPr>
        <w:t>der Darstellung in ein Sondergebiet „Campingplatz“ erforderlich.</w:t>
      </w:r>
      <w:bookmarkEnd w:id="1"/>
      <w:r w:rsidRPr="009236F4">
        <w:rPr>
          <w:rFonts w:ascii="Times New Roman" w:hAnsi="Times New Roman" w:cs="Times New Roman"/>
        </w:rPr>
        <w:t xml:space="preserve"> Die erforderliche Änderung des Flächennutzungsplans erfolgt im Parallelve</w:t>
      </w:r>
      <w:r>
        <w:rPr>
          <w:rFonts w:ascii="Times New Roman" w:hAnsi="Times New Roman" w:cs="Times New Roman"/>
        </w:rPr>
        <w:t>rfahren gemäß § 8 Abs. 3 BauGB.</w:t>
      </w:r>
    </w:p>
    <w:p w:rsidR="009236F4" w:rsidRPr="009236F4" w:rsidRDefault="009236F4" w:rsidP="009236F4">
      <w:pPr>
        <w:pStyle w:val="Textkrper2"/>
        <w:spacing w:before="120" w:line="240" w:lineRule="auto"/>
        <w:jc w:val="both"/>
        <w:rPr>
          <w:rFonts w:ascii="Times New Roman" w:hAnsi="Times New Roman" w:cs="Times New Roman"/>
        </w:rPr>
      </w:pPr>
      <w:r w:rsidRPr="009236F4">
        <w:rPr>
          <w:rFonts w:ascii="Times New Roman" w:hAnsi="Times New Roman" w:cs="Times New Roman"/>
        </w:rPr>
        <w:t xml:space="preserve">Zur Beteiligung der Öffentlichkeit gemäß § 3 Abs. 2 BauGB wird der Entwurf der 5. Änderung des Flächennutzungsplans der Gemeinde </w:t>
      </w:r>
      <w:proofErr w:type="spellStart"/>
      <w:r w:rsidRPr="009236F4">
        <w:rPr>
          <w:rFonts w:ascii="Times New Roman" w:hAnsi="Times New Roman" w:cs="Times New Roman"/>
        </w:rPr>
        <w:t>Göhren-Lebbin</w:t>
      </w:r>
      <w:proofErr w:type="spellEnd"/>
      <w:r w:rsidRPr="009236F4">
        <w:rPr>
          <w:rFonts w:ascii="Times New Roman" w:hAnsi="Times New Roman" w:cs="Times New Roman"/>
        </w:rPr>
        <w:t xml:space="preserve"> in der Fassung vom August 2024, der Begründung und des Umweltberichts, einschließlich der nachfolgend genannten, umweltbezogenen Informationen </w:t>
      </w:r>
      <w:r>
        <w:rPr>
          <w:rFonts w:ascii="Times New Roman" w:hAnsi="Times New Roman" w:cs="Times New Roman"/>
        </w:rPr>
        <w:t>im Zeitraum vom</w:t>
      </w:r>
    </w:p>
    <w:p w:rsidR="009236F4" w:rsidRPr="009236F4" w:rsidRDefault="009236F4" w:rsidP="009236F4">
      <w:pPr>
        <w:pStyle w:val="Textkrper2"/>
        <w:suppressAutoHyphens/>
        <w:spacing w:line="240" w:lineRule="auto"/>
        <w:jc w:val="center"/>
        <w:rPr>
          <w:rFonts w:ascii="Times New Roman" w:hAnsi="Times New Roman" w:cs="Times New Roman"/>
          <w:b/>
          <w:color w:val="000000" w:themeColor="text1"/>
        </w:rPr>
      </w:pPr>
      <w:r w:rsidRPr="009236F4">
        <w:rPr>
          <w:rFonts w:ascii="Times New Roman" w:hAnsi="Times New Roman" w:cs="Times New Roman"/>
          <w:b/>
          <w:color w:val="000000" w:themeColor="text1"/>
        </w:rPr>
        <w:t>16.</w:t>
      </w:r>
      <w:r>
        <w:rPr>
          <w:rFonts w:ascii="Times New Roman" w:hAnsi="Times New Roman" w:cs="Times New Roman"/>
          <w:b/>
          <w:color w:val="000000" w:themeColor="text1"/>
        </w:rPr>
        <w:t xml:space="preserve"> Dezember </w:t>
      </w:r>
      <w:r w:rsidRPr="009236F4">
        <w:rPr>
          <w:rFonts w:ascii="Times New Roman" w:hAnsi="Times New Roman" w:cs="Times New Roman"/>
          <w:b/>
          <w:color w:val="000000" w:themeColor="text1"/>
        </w:rPr>
        <w:t>2024 bis einschließlich 31.</w:t>
      </w:r>
      <w:r>
        <w:rPr>
          <w:rFonts w:ascii="Times New Roman" w:hAnsi="Times New Roman" w:cs="Times New Roman"/>
          <w:b/>
          <w:color w:val="000000" w:themeColor="text1"/>
        </w:rPr>
        <w:t xml:space="preserve"> Januar </w:t>
      </w:r>
      <w:r w:rsidRPr="009236F4">
        <w:rPr>
          <w:rFonts w:ascii="Times New Roman" w:hAnsi="Times New Roman" w:cs="Times New Roman"/>
          <w:b/>
          <w:color w:val="000000" w:themeColor="text1"/>
        </w:rPr>
        <w:t>2025</w:t>
      </w:r>
    </w:p>
    <w:p w:rsidR="009236F4" w:rsidRPr="009236F4" w:rsidRDefault="009236F4" w:rsidP="009236F4">
      <w:pPr>
        <w:suppressAutoHyphens/>
        <w:spacing w:before="120" w:after="120" w:line="240" w:lineRule="auto"/>
        <w:jc w:val="both"/>
        <w:rPr>
          <w:rFonts w:ascii="Times New Roman" w:hAnsi="Times New Roman" w:cs="Times New Roman"/>
        </w:rPr>
      </w:pPr>
      <w:r w:rsidRPr="009236F4">
        <w:rPr>
          <w:rFonts w:ascii="Times New Roman" w:hAnsi="Times New Roman" w:cs="Times New Roman"/>
        </w:rPr>
        <w:t>im Amt für Bürgerservice, Stadt- und Gemeindeentwicklung der Stadtverwaltung Malchow, ansässig im ehemaligen Amtsgerichtsgebäude in 17213 Malchow, Kurze Straße 28, Zimmer 0.17, während folgender Zeiten:</w:t>
      </w:r>
    </w:p>
    <w:p w:rsidR="009236F4" w:rsidRPr="009236F4" w:rsidRDefault="009236F4" w:rsidP="009236F4">
      <w:pPr>
        <w:suppressAutoHyphens/>
        <w:spacing w:after="0" w:line="240" w:lineRule="auto"/>
        <w:ind w:firstLine="708"/>
        <w:jc w:val="both"/>
        <w:rPr>
          <w:rFonts w:ascii="Times New Roman" w:hAnsi="Times New Roman" w:cs="Times New Roman"/>
        </w:rPr>
      </w:pPr>
      <w:r w:rsidRPr="009236F4">
        <w:rPr>
          <w:rFonts w:ascii="Times New Roman" w:hAnsi="Times New Roman" w:cs="Times New Roman"/>
        </w:rPr>
        <w:t xml:space="preserve">Montag </w:t>
      </w:r>
      <w:r w:rsidRPr="009236F4">
        <w:rPr>
          <w:rFonts w:ascii="Times New Roman" w:hAnsi="Times New Roman" w:cs="Times New Roman"/>
        </w:rPr>
        <w:tab/>
      </w:r>
      <w:r w:rsidRPr="009236F4">
        <w:rPr>
          <w:rFonts w:ascii="Times New Roman" w:hAnsi="Times New Roman" w:cs="Times New Roman"/>
        </w:rPr>
        <w:tab/>
        <w:t xml:space="preserve">9.00 bis 12.00 Uhr </w:t>
      </w:r>
    </w:p>
    <w:p w:rsidR="009236F4" w:rsidRPr="009236F4" w:rsidRDefault="009236F4" w:rsidP="009236F4">
      <w:pPr>
        <w:suppressAutoHyphens/>
        <w:spacing w:after="0" w:line="240" w:lineRule="auto"/>
        <w:ind w:firstLine="708"/>
        <w:jc w:val="both"/>
        <w:rPr>
          <w:rFonts w:ascii="Times New Roman" w:hAnsi="Times New Roman" w:cs="Times New Roman"/>
        </w:rPr>
      </w:pPr>
      <w:r w:rsidRPr="009236F4">
        <w:rPr>
          <w:rFonts w:ascii="Times New Roman" w:hAnsi="Times New Roman" w:cs="Times New Roman"/>
        </w:rPr>
        <w:t xml:space="preserve">Dienstag </w:t>
      </w:r>
      <w:r w:rsidRPr="009236F4">
        <w:rPr>
          <w:rFonts w:ascii="Times New Roman" w:hAnsi="Times New Roman" w:cs="Times New Roman"/>
        </w:rPr>
        <w:tab/>
      </w:r>
      <w:r w:rsidRPr="009236F4">
        <w:rPr>
          <w:rFonts w:ascii="Times New Roman" w:hAnsi="Times New Roman" w:cs="Times New Roman"/>
        </w:rPr>
        <w:tab/>
        <w:t xml:space="preserve">9.00 bis 12.00 und 13.00 bis 16.00 Uhr </w:t>
      </w:r>
    </w:p>
    <w:p w:rsidR="009236F4" w:rsidRPr="009236F4" w:rsidRDefault="009236F4" w:rsidP="009236F4">
      <w:pPr>
        <w:suppressAutoHyphens/>
        <w:spacing w:after="0" w:line="240" w:lineRule="auto"/>
        <w:ind w:firstLine="708"/>
        <w:jc w:val="both"/>
        <w:rPr>
          <w:rFonts w:ascii="Times New Roman" w:hAnsi="Times New Roman" w:cs="Times New Roman"/>
        </w:rPr>
      </w:pPr>
      <w:r w:rsidRPr="009236F4">
        <w:rPr>
          <w:rFonts w:ascii="Times New Roman" w:hAnsi="Times New Roman" w:cs="Times New Roman"/>
        </w:rPr>
        <w:t xml:space="preserve">Donnerstag </w:t>
      </w:r>
      <w:r w:rsidRPr="009236F4">
        <w:rPr>
          <w:rFonts w:ascii="Times New Roman" w:hAnsi="Times New Roman" w:cs="Times New Roman"/>
        </w:rPr>
        <w:tab/>
      </w:r>
      <w:r w:rsidRPr="009236F4">
        <w:rPr>
          <w:rFonts w:ascii="Times New Roman" w:hAnsi="Times New Roman" w:cs="Times New Roman"/>
        </w:rPr>
        <w:tab/>
        <w:t xml:space="preserve">9.00 bis 12.00 und 13.00 bis 18.00 Uhr </w:t>
      </w:r>
    </w:p>
    <w:p w:rsidR="009236F4" w:rsidRDefault="009236F4" w:rsidP="009236F4">
      <w:pPr>
        <w:suppressAutoHyphens/>
        <w:spacing w:after="120" w:line="240" w:lineRule="auto"/>
        <w:ind w:firstLine="708"/>
        <w:jc w:val="both"/>
        <w:rPr>
          <w:rFonts w:ascii="Times New Roman" w:hAnsi="Times New Roman" w:cs="Times New Roman"/>
        </w:rPr>
      </w:pPr>
      <w:r w:rsidRPr="009236F4">
        <w:rPr>
          <w:rFonts w:ascii="Times New Roman" w:hAnsi="Times New Roman" w:cs="Times New Roman"/>
        </w:rPr>
        <w:t xml:space="preserve">Freitag </w:t>
      </w:r>
      <w:r w:rsidRPr="009236F4">
        <w:rPr>
          <w:rFonts w:ascii="Times New Roman" w:hAnsi="Times New Roman" w:cs="Times New Roman"/>
        </w:rPr>
        <w:tab/>
      </w:r>
      <w:r w:rsidRPr="009236F4">
        <w:rPr>
          <w:rFonts w:ascii="Times New Roman" w:hAnsi="Times New Roman" w:cs="Times New Roman"/>
        </w:rPr>
        <w:tab/>
      </w:r>
      <w:r>
        <w:rPr>
          <w:rFonts w:ascii="Times New Roman" w:hAnsi="Times New Roman" w:cs="Times New Roman"/>
        </w:rPr>
        <w:tab/>
        <w:t>9.00 bis 12.00 Uhr</w:t>
      </w:r>
    </w:p>
    <w:p w:rsidR="009236F4" w:rsidRPr="009236F4" w:rsidRDefault="009236F4" w:rsidP="009236F4">
      <w:pPr>
        <w:suppressAutoHyphens/>
        <w:spacing w:after="120" w:line="240" w:lineRule="auto"/>
        <w:jc w:val="both"/>
        <w:rPr>
          <w:rFonts w:ascii="Times New Roman" w:hAnsi="Times New Roman" w:cs="Times New Roman"/>
        </w:rPr>
      </w:pPr>
      <w:r w:rsidRPr="009236F4">
        <w:rPr>
          <w:rFonts w:ascii="Times New Roman" w:hAnsi="Times New Roman" w:cs="Times New Roman"/>
        </w:rPr>
        <w:t>zur Verfügung gestellt.</w:t>
      </w:r>
      <w:r>
        <w:rPr>
          <w:rFonts w:ascii="Times New Roman" w:hAnsi="Times New Roman" w:cs="Times New Roman"/>
        </w:rPr>
        <w:t xml:space="preserve"> Auß</w:t>
      </w:r>
      <w:r w:rsidRPr="009236F4">
        <w:rPr>
          <w:rFonts w:ascii="Times New Roman" w:hAnsi="Times New Roman" w:cs="Times New Roman"/>
        </w:rPr>
        <w:t xml:space="preserve">erhalb dieser Zeiten </w:t>
      </w:r>
      <w:r>
        <w:rPr>
          <w:rFonts w:ascii="Times New Roman" w:hAnsi="Times New Roman" w:cs="Times New Roman"/>
        </w:rPr>
        <w:t>ist die Einsichtnahme nach vorheriger Vereinbarung eines Termins ebenfalls möglich.</w:t>
      </w:r>
    </w:p>
    <w:p w:rsidR="009236F4" w:rsidRPr="009236F4" w:rsidRDefault="009236F4" w:rsidP="009236F4">
      <w:pPr>
        <w:pStyle w:val="Textkrper2"/>
        <w:suppressAutoHyphens/>
        <w:spacing w:before="120" w:line="240" w:lineRule="auto"/>
        <w:jc w:val="both"/>
        <w:rPr>
          <w:rFonts w:ascii="Times New Roman" w:hAnsi="Times New Roman" w:cs="Times New Roman"/>
          <w:color w:val="FF0000"/>
        </w:rPr>
      </w:pPr>
      <w:r w:rsidRPr="009236F4">
        <w:rPr>
          <w:rFonts w:ascii="Times New Roman" w:hAnsi="Times New Roman" w:cs="Times New Roman"/>
        </w:rPr>
        <w:t>Zusätzlich sind der Inhalt dieser Bekanntm</w:t>
      </w:r>
      <w:r>
        <w:rPr>
          <w:rFonts w:ascii="Times New Roman" w:hAnsi="Times New Roman" w:cs="Times New Roman"/>
        </w:rPr>
        <w:t>achung und die nach § 3 Abs. 2</w:t>
      </w:r>
      <w:r w:rsidRPr="009236F4">
        <w:rPr>
          <w:rFonts w:ascii="Times New Roman" w:hAnsi="Times New Roman" w:cs="Times New Roman"/>
        </w:rPr>
        <w:t xml:space="preserve"> BauGB auszulegenden Unterlagen im Internet unter der Adresse:</w:t>
      </w:r>
      <w:r w:rsidRPr="009236F4">
        <w:rPr>
          <w:rFonts w:ascii="Times New Roman" w:hAnsi="Times New Roman" w:cs="Times New Roman"/>
          <w:color w:val="FF0000"/>
        </w:rPr>
        <w:t xml:space="preserve"> </w:t>
      </w:r>
      <w:hyperlink r:id="rId7" w:history="1">
        <w:r w:rsidRPr="009236F4">
          <w:rPr>
            <w:rStyle w:val="Hyperlink"/>
            <w:rFonts w:ascii="Times New Roman" w:hAnsi="Times New Roman" w:cs="Times New Roman"/>
            <w:i/>
            <w:iCs/>
          </w:rPr>
          <w:t>https://www.amt-malchow.de/bekanntmachungen</w:t>
        </w:r>
      </w:hyperlink>
      <w:r w:rsidRPr="009236F4">
        <w:rPr>
          <w:rFonts w:ascii="Times New Roman" w:hAnsi="Times New Roman" w:cs="Times New Roman"/>
          <w:i/>
          <w:iCs/>
        </w:rPr>
        <w:t xml:space="preserve"> </w:t>
      </w:r>
      <w:r w:rsidRPr="009236F4">
        <w:rPr>
          <w:rFonts w:ascii="Times New Roman" w:hAnsi="Times New Roman" w:cs="Times New Roman"/>
        </w:rPr>
        <w:t>sowie auf dem zentralen Landesportal</w:t>
      </w:r>
      <w:r w:rsidRPr="009236F4">
        <w:rPr>
          <w:rFonts w:ascii="Times New Roman" w:hAnsi="Times New Roman" w:cs="Times New Roman"/>
          <w:i/>
          <w:iCs/>
        </w:rPr>
        <w:t xml:space="preserve"> </w:t>
      </w:r>
      <w:hyperlink r:id="rId8" w:history="1">
        <w:r w:rsidRPr="009236F4">
          <w:rPr>
            <w:rStyle w:val="Hyperlink"/>
            <w:rFonts w:ascii="Times New Roman" w:hAnsi="Times New Roman" w:cs="Times New Roman"/>
            <w:i/>
            <w:iCs/>
          </w:rPr>
          <w:t>https://www.bauportal-mv.de/bauportal/Bauleitplaene</w:t>
        </w:r>
      </w:hyperlink>
      <w:r w:rsidRPr="009236F4">
        <w:rPr>
          <w:rFonts w:ascii="Times New Roman" w:hAnsi="Times New Roman" w:cs="Times New Roman"/>
          <w:i/>
          <w:iCs/>
        </w:rPr>
        <w:t xml:space="preserve"> </w:t>
      </w:r>
      <w:r w:rsidRPr="009236F4">
        <w:rPr>
          <w:rFonts w:ascii="Times New Roman" w:hAnsi="Times New Roman" w:cs="Times New Roman"/>
        </w:rPr>
        <w:t>einsehbar.</w:t>
      </w:r>
      <w:r w:rsidRPr="009236F4">
        <w:rPr>
          <w:rFonts w:ascii="Times New Roman" w:hAnsi="Times New Roman" w:cs="Times New Roman"/>
          <w:color w:val="FF0000"/>
        </w:rPr>
        <w:t xml:space="preserve"> </w:t>
      </w:r>
    </w:p>
    <w:p w:rsidR="009236F4" w:rsidRPr="009236F4" w:rsidRDefault="009236F4" w:rsidP="009236F4">
      <w:pPr>
        <w:pStyle w:val="Textkrper2"/>
        <w:suppressAutoHyphens/>
        <w:spacing w:line="240" w:lineRule="auto"/>
        <w:rPr>
          <w:rFonts w:ascii="Times New Roman" w:hAnsi="Times New Roman" w:cs="Times New Roman"/>
        </w:rPr>
      </w:pPr>
      <w:r w:rsidRPr="009236F4">
        <w:rPr>
          <w:rFonts w:ascii="Times New Roman" w:hAnsi="Times New Roman" w:cs="Times New Roman"/>
        </w:rPr>
        <w:t xml:space="preserve">Es liegen folgende wesentliche umweltbezogene Unterlagen vor: </w:t>
      </w:r>
    </w:p>
    <w:p w:rsidR="009236F4" w:rsidRPr="009236F4" w:rsidRDefault="009236F4" w:rsidP="009236F4">
      <w:pPr>
        <w:pStyle w:val="Textkrper2"/>
        <w:numPr>
          <w:ilvl w:val="0"/>
          <w:numId w:val="1"/>
        </w:numPr>
        <w:suppressAutoHyphens/>
        <w:spacing w:after="0" w:line="240" w:lineRule="auto"/>
        <w:jc w:val="both"/>
        <w:rPr>
          <w:rFonts w:ascii="Times New Roman" w:hAnsi="Times New Roman" w:cs="Times New Roman"/>
        </w:rPr>
      </w:pPr>
      <w:r w:rsidRPr="009236F4">
        <w:rPr>
          <w:rFonts w:ascii="Times New Roman" w:hAnsi="Times New Roman" w:cs="Times New Roman"/>
          <w:b/>
          <w:bCs/>
        </w:rPr>
        <w:t xml:space="preserve">Stellungnahmen der Beteiligung </w:t>
      </w:r>
      <w:r w:rsidRPr="009236F4">
        <w:rPr>
          <w:rFonts w:ascii="Times New Roman" w:hAnsi="Times New Roman" w:cs="Times New Roman"/>
        </w:rPr>
        <w:t>nach § 4 Abs. 1 BauGB</w:t>
      </w:r>
    </w:p>
    <w:p w:rsidR="009236F4" w:rsidRPr="009236F4" w:rsidRDefault="009236F4" w:rsidP="009236F4">
      <w:pPr>
        <w:numPr>
          <w:ilvl w:val="0"/>
          <w:numId w:val="1"/>
        </w:numPr>
        <w:suppressAutoHyphens/>
        <w:spacing w:after="0" w:line="240" w:lineRule="auto"/>
        <w:rPr>
          <w:rFonts w:ascii="Times New Roman" w:hAnsi="Times New Roman" w:cs="Times New Roman"/>
          <w:b/>
          <w:bCs/>
        </w:rPr>
      </w:pPr>
      <w:r w:rsidRPr="009236F4">
        <w:rPr>
          <w:rFonts w:ascii="Times New Roman" w:hAnsi="Times New Roman" w:cs="Times New Roman"/>
          <w:b/>
          <w:bCs/>
        </w:rPr>
        <w:t xml:space="preserve">Eingriffs- und Ausgleichsbilanzierung </w:t>
      </w:r>
    </w:p>
    <w:p w:rsidR="009236F4" w:rsidRPr="009236F4" w:rsidRDefault="009236F4" w:rsidP="009236F4">
      <w:pPr>
        <w:pStyle w:val="Textkrper2"/>
        <w:numPr>
          <w:ilvl w:val="0"/>
          <w:numId w:val="1"/>
        </w:numPr>
        <w:suppressAutoHyphens/>
        <w:spacing w:after="0" w:line="240" w:lineRule="auto"/>
        <w:rPr>
          <w:rFonts w:ascii="Times New Roman" w:hAnsi="Times New Roman" w:cs="Times New Roman"/>
          <w:b/>
          <w:bCs/>
        </w:rPr>
      </w:pPr>
      <w:r w:rsidRPr="009236F4">
        <w:rPr>
          <w:rFonts w:ascii="Times New Roman" w:hAnsi="Times New Roman" w:cs="Times New Roman"/>
          <w:b/>
          <w:bCs/>
        </w:rPr>
        <w:t>Biotoptypenkartierung</w:t>
      </w:r>
    </w:p>
    <w:p w:rsidR="009236F4" w:rsidRPr="009236F4" w:rsidRDefault="009236F4" w:rsidP="009236F4">
      <w:pPr>
        <w:pStyle w:val="Textkrper2"/>
        <w:numPr>
          <w:ilvl w:val="0"/>
          <w:numId w:val="1"/>
        </w:numPr>
        <w:suppressAutoHyphens/>
        <w:spacing w:line="240" w:lineRule="auto"/>
        <w:ind w:left="714" w:hanging="357"/>
        <w:rPr>
          <w:rFonts w:ascii="Times New Roman" w:hAnsi="Times New Roman" w:cs="Times New Roman"/>
          <w:b/>
          <w:bCs/>
        </w:rPr>
      </w:pPr>
      <w:r w:rsidRPr="009236F4">
        <w:rPr>
          <w:rFonts w:ascii="Times New Roman" w:hAnsi="Times New Roman" w:cs="Times New Roman"/>
          <w:b/>
          <w:bCs/>
        </w:rPr>
        <w:t>Spezielle Artenschutzrechtliche Prüfung</w:t>
      </w:r>
    </w:p>
    <w:p w:rsidR="009236F4" w:rsidRPr="009236F4" w:rsidRDefault="009236F4" w:rsidP="009236F4">
      <w:pPr>
        <w:pStyle w:val="Textkrper2"/>
        <w:spacing w:line="240" w:lineRule="auto"/>
        <w:rPr>
          <w:rFonts w:ascii="Times New Roman" w:hAnsi="Times New Roman" w:cs="Times New Roman"/>
        </w:rPr>
      </w:pPr>
      <w:r w:rsidRPr="009236F4">
        <w:rPr>
          <w:rFonts w:ascii="Times New Roman" w:hAnsi="Times New Roman" w:cs="Times New Roman"/>
        </w:rPr>
        <w:t>Diese Unterlagen enthalten folgende Arten umweltbezogener Informationen:</w:t>
      </w:r>
    </w:p>
    <w:p w:rsidR="009236F4" w:rsidRPr="009236F4" w:rsidRDefault="009236F4" w:rsidP="009236F4">
      <w:pPr>
        <w:pStyle w:val="Textkrper2"/>
        <w:suppressAutoHyphens/>
        <w:spacing w:line="240" w:lineRule="auto"/>
        <w:rPr>
          <w:rFonts w:ascii="Times New Roman" w:hAnsi="Times New Roman" w:cs="Times New Roman"/>
          <w:b/>
        </w:rPr>
      </w:pPr>
      <w:r w:rsidRPr="009236F4">
        <w:rPr>
          <w:rFonts w:ascii="Times New Roman" w:hAnsi="Times New Roman" w:cs="Times New Roman"/>
          <w:b/>
        </w:rPr>
        <w:t>Umweltbezogene Informationen zum Schutzgut Mensch und seine Gesundheit sowie die Bevölkerung</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 xml:space="preserve">Die nächstgelegenen Wohnnutzungen befinden sich in einer Entfernung von 400 m zur geplanten Sondergebietsfläche. Mit dem Bebauungsplan soll durch Festsetzung eines Campingplatzgebietes (SO CW) gemäß § 10 </w:t>
      </w:r>
      <w:proofErr w:type="spellStart"/>
      <w:r w:rsidRPr="009236F4">
        <w:rPr>
          <w:rFonts w:ascii="Times New Roman" w:hAnsi="Times New Roman" w:cs="Times New Roman"/>
        </w:rPr>
        <w:t>BauNVO</w:t>
      </w:r>
      <w:proofErr w:type="spellEnd"/>
      <w:r w:rsidRPr="009236F4">
        <w:rPr>
          <w:rFonts w:ascii="Times New Roman" w:hAnsi="Times New Roman" w:cs="Times New Roman"/>
        </w:rPr>
        <w:t xml:space="preserve"> das umliegende Beherbergungsangebot verbessert und ausgebaut werden.</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Negative Auswirkungen auf das Schutzgut Mensch sind mit der Planung generell nicht zu erwarten.</w:t>
      </w:r>
    </w:p>
    <w:p w:rsidR="009236F4" w:rsidRPr="009236F4" w:rsidRDefault="009236F4" w:rsidP="009236F4">
      <w:pPr>
        <w:pStyle w:val="Textkrper2"/>
        <w:suppressAutoHyphens/>
        <w:spacing w:before="120" w:line="240" w:lineRule="auto"/>
        <w:rPr>
          <w:rFonts w:ascii="Times New Roman" w:hAnsi="Times New Roman" w:cs="Times New Roman"/>
        </w:rPr>
      </w:pPr>
      <w:r w:rsidRPr="009236F4">
        <w:rPr>
          <w:rFonts w:ascii="Times New Roman" w:hAnsi="Times New Roman" w:cs="Times New Roman"/>
        </w:rPr>
        <w:t xml:space="preserve">hierzu liegen aus: </w:t>
      </w:r>
      <w:r w:rsidRPr="009236F4">
        <w:rPr>
          <w:rFonts w:ascii="Times New Roman" w:hAnsi="Times New Roman" w:cs="Times New Roman"/>
        </w:rPr>
        <w:tab/>
        <w:t>Umweltbericht zum Schutzgut Mensch,</w:t>
      </w:r>
    </w:p>
    <w:p w:rsidR="009236F4" w:rsidRPr="009236F4" w:rsidRDefault="009236F4" w:rsidP="009236F4">
      <w:pPr>
        <w:pStyle w:val="Textkrper2"/>
        <w:suppressAutoHyphens/>
        <w:spacing w:before="120" w:line="240" w:lineRule="auto"/>
        <w:rPr>
          <w:rFonts w:ascii="Times New Roman" w:hAnsi="Times New Roman" w:cs="Times New Roman"/>
          <w:b/>
        </w:rPr>
      </w:pPr>
      <w:r w:rsidRPr="009236F4">
        <w:rPr>
          <w:rFonts w:ascii="Times New Roman" w:hAnsi="Times New Roman" w:cs="Times New Roman"/>
          <w:b/>
        </w:rPr>
        <w:t>Umweltbezogene Informationen zum Schutzgut Boden</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Es werden keine Acke</w:t>
      </w:r>
      <w:r w:rsidR="00933B5D">
        <w:rPr>
          <w:rFonts w:ascii="Times New Roman" w:hAnsi="Times New Roman" w:cs="Times New Roman"/>
        </w:rPr>
        <w:t>rflächen in Anspruch genommen.</w:t>
      </w:r>
    </w:p>
    <w:p w:rsidR="009236F4" w:rsidRPr="009236F4" w:rsidRDefault="009236F4" w:rsidP="009236F4">
      <w:pPr>
        <w:pStyle w:val="Textkrper2"/>
        <w:suppressAutoHyphens/>
        <w:spacing w:before="120" w:line="240" w:lineRule="auto"/>
        <w:rPr>
          <w:rFonts w:ascii="Times New Roman" w:hAnsi="Times New Roman" w:cs="Times New Roman"/>
        </w:rPr>
      </w:pPr>
      <w:r w:rsidRPr="009236F4">
        <w:rPr>
          <w:rFonts w:ascii="Times New Roman" w:hAnsi="Times New Roman" w:cs="Times New Roman"/>
        </w:rPr>
        <w:t xml:space="preserve">hierzu liegen aus: </w:t>
      </w:r>
      <w:r w:rsidRPr="009236F4">
        <w:rPr>
          <w:rFonts w:ascii="Times New Roman" w:hAnsi="Times New Roman" w:cs="Times New Roman"/>
        </w:rPr>
        <w:tab/>
        <w:t>Umweltbericht zum Schutzgut Boden</w:t>
      </w:r>
    </w:p>
    <w:p w:rsidR="009236F4" w:rsidRPr="009236F4" w:rsidRDefault="009236F4" w:rsidP="009236F4">
      <w:pPr>
        <w:pStyle w:val="Textkrper2"/>
        <w:suppressAutoHyphens/>
        <w:spacing w:line="240" w:lineRule="auto"/>
        <w:rPr>
          <w:rFonts w:ascii="Times New Roman" w:hAnsi="Times New Roman" w:cs="Times New Roman"/>
        </w:rPr>
      </w:pPr>
      <w:r w:rsidRPr="009236F4">
        <w:rPr>
          <w:rFonts w:ascii="Times New Roman" w:hAnsi="Times New Roman" w:cs="Times New Roman"/>
          <w:b/>
        </w:rPr>
        <w:t>Umweltbezogene Informationen zum Schutzgut Fläche</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Der Geltungsbereich des Bebauungsplanes umfasst 2 ha und ist unversiegelt.</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Der Planungsraum wird aktuell bereits als Campingplatz genutzt.</w:t>
      </w:r>
    </w:p>
    <w:p w:rsidR="009236F4" w:rsidRPr="009236F4" w:rsidRDefault="009236F4" w:rsidP="009236F4">
      <w:pPr>
        <w:pStyle w:val="Textkrper2"/>
        <w:suppressAutoHyphens/>
        <w:spacing w:before="120" w:line="240" w:lineRule="auto"/>
        <w:rPr>
          <w:rFonts w:ascii="Times New Roman" w:hAnsi="Times New Roman" w:cs="Times New Roman"/>
        </w:rPr>
      </w:pPr>
      <w:r w:rsidRPr="009236F4">
        <w:rPr>
          <w:rFonts w:ascii="Times New Roman" w:hAnsi="Times New Roman" w:cs="Times New Roman"/>
        </w:rPr>
        <w:t xml:space="preserve">hierzu liegen aus: </w:t>
      </w:r>
      <w:r w:rsidRPr="009236F4">
        <w:rPr>
          <w:rFonts w:ascii="Times New Roman" w:hAnsi="Times New Roman" w:cs="Times New Roman"/>
        </w:rPr>
        <w:tab/>
        <w:t>Umweltbericht zum Schutzgut Fläche</w:t>
      </w:r>
    </w:p>
    <w:p w:rsidR="009236F4" w:rsidRPr="009236F4" w:rsidRDefault="009236F4" w:rsidP="009236F4">
      <w:pPr>
        <w:pStyle w:val="Textkrper2"/>
        <w:suppressAutoHyphens/>
        <w:spacing w:line="240" w:lineRule="auto"/>
        <w:rPr>
          <w:rFonts w:ascii="Times New Roman" w:hAnsi="Times New Roman" w:cs="Times New Roman"/>
          <w:b/>
        </w:rPr>
      </w:pPr>
      <w:r w:rsidRPr="009236F4">
        <w:rPr>
          <w:rFonts w:ascii="Times New Roman" w:hAnsi="Times New Roman" w:cs="Times New Roman"/>
          <w:b/>
        </w:rPr>
        <w:lastRenderedPageBreak/>
        <w:t>Umweltbezogene Informationen zum Schutzgut Wasser</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 xml:space="preserve">Natürliche Oberflächen- oder Fließgewässer sind innerhalb des Geltungsbereiches nicht vorhanden. </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 xml:space="preserve">Der Untersuchungsraum befindet sich nicht in einer Trinkwasserschutzzone bzw. in einem Überschwemmungsgebiet. </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Der Grundwasserflurabstand beträgt ca. &gt; 2 bis 5 m.</w:t>
      </w:r>
    </w:p>
    <w:p w:rsidR="009236F4" w:rsidRPr="009236F4" w:rsidRDefault="009236F4" w:rsidP="009236F4">
      <w:pPr>
        <w:pStyle w:val="Textkrper2"/>
        <w:suppressAutoHyphens/>
        <w:spacing w:before="120" w:line="240" w:lineRule="auto"/>
        <w:rPr>
          <w:rFonts w:ascii="Times New Roman" w:hAnsi="Times New Roman" w:cs="Times New Roman"/>
        </w:rPr>
      </w:pPr>
      <w:r w:rsidRPr="009236F4">
        <w:rPr>
          <w:rFonts w:ascii="Times New Roman" w:hAnsi="Times New Roman" w:cs="Times New Roman"/>
        </w:rPr>
        <w:t xml:space="preserve">hierzu liegen aus: </w:t>
      </w:r>
      <w:r w:rsidRPr="009236F4">
        <w:rPr>
          <w:rFonts w:ascii="Times New Roman" w:hAnsi="Times New Roman" w:cs="Times New Roman"/>
        </w:rPr>
        <w:tab/>
        <w:t>Umwe</w:t>
      </w:r>
      <w:r>
        <w:rPr>
          <w:rFonts w:ascii="Times New Roman" w:hAnsi="Times New Roman" w:cs="Times New Roman"/>
        </w:rPr>
        <w:t xml:space="preserve">ltbericht zum Schutzgut Wasser, </w:t>
      </w:r>
      <w:r w:rsidRPr="009236F4">
        <w:rPr>
          <w:rFonts w:ascii="Times New Roman" w:hAnsi="Times New Roman" w:cs="Times New Roman"/>
        </w:rPr>
        <w:t>Begründung zu Punkt 5.7 Gewässer</w:t>
      </w:r>
    </w:p>
    <w:p w:rsidR="009236F4" w:rsidRPr="009236F4" w:rsidRDefault="009236F4" w:rsidP="009236F4">
      <w:pPr>
        <w:pStyle w:val="Textkrper2"/>
        <w:suppressAutoHyphens/>
        <w:spacing w:line="240" w:lineRule="auto"/>
        <w:rPr>
          <w:rFonts w:ascii="Times New Roman" w:hAnsi="Times New Roman" w:cs="Times New Roman"/>
          <w:b/>
        </w:rPr>
      </w:pPr>
      <w:r w:rsidRPr="009236F4">
        <w:rPr>
          <w:rFonts w:ascii="Times New Roman" w:hAnsi="Times New Roman" w:cs="Times New Roman"/>
          <w:b/>
        </w:rPr>
        <w:t>Umweltbezogene Informationen zum Schutzgut Klima und Luft</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Das Klima der Region ist warm und gemäßigt.</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 xml:space="preserve">Die Jahresdurchschnittstemperatur in der Gemeinde </w:t>
      </w:r>
      <w:proofErr w:type="spellStart"/>
      <w:r w:rsidRPr="009236F4">
        <w:rPr>
          <w:rFonts w:ascii="Times New Roman" w:hAnsi="Times New Roman" w:cs="Times New Roman"/>
        </w:rPr>
        <w:t>Göhren-Lebbin</w:t>
      </w:r>
      <w:proofErr w:type="spellEnd"/>
      <w:r w:rsidRPr="009236F4">
        <w:rPr>
          <w:rFonts w:ascii="Times New Roman" w:hAnsi="Times New Roman" w:cs="Times New Roman"/>
        </w:rPr>
        <w:t xml:space="preserve"> liegt bei 15 °C und die jährliche Niederschlagsmenge bei 581 mm.</w:t>
      </w:r>
    </w:p>
    <w:p w:rsidR="009236F4" w:rsidRPr="009236F4" w:rsidRDefault="009236F4" w:rsidP="009236F4">
      <w:pPr>
        <w:pStyle w:val="Textkrper2"/>
        <w:suppressAutoHyphens/>
        <w:spacing w:before="120" w:line="240" w:lineRule="auto"/>
        <w:rPr>
          <w:rFonts w:ascii="Times New Roman" w:hAnsi="Times New Roman" w:cs="Times New Roman"/>
        </w:rPr>
      </w:pPr>
      <w:r w:rsidRPr="009236F4">
        <w:rPr>
          <w:rFonts w:ascii="Times New Roman" w:hAnsi="Times New Roman" w:cs="Times New Roman"/>
        </w:rPr>
        <w:t>hierzu liegen aus: Umweltbericht zum Schutzgut Klima und Luft</w:t>
      </w:r>
    </w:p>
    <w:p w:rsidR="009236F4" w:rsidRPr="009236F4" w:rsidRDefault="009236F4" w:rsidP="009236F4">
      <w:pPr>
        <w:pStyle w:val="Textkrper2"/>
        <w:suppressAutoHyphens/>
        <w:spacing w:line="240" w:lineRule="auto"/>
        <w:rPr>
          <w:rFonts w:ascii="Times New Roman" w:hAnsi="Times New Roman" w:cs="Times New Roman"/>
          <w:b/>
        </w:rPr>
      </w:pPr>
      <w:r w:rsidRPr="009236F4">
        <w:rPr>
          <w:rFonts w:ascii="Times New Roman" w:hAnsi="Times New Roman" w:cs="Times New Roman"/>
          <w:b/>
        </w:rPr>
        <w:t>Umweltbezogene Informationen zum Schutzgut Pflanzen, Tiere und biologische Vielfalt</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Ein erhöhter Untersuchungsbedarf ergab sich für einwandernde Amphibien, Fledermäuse und Reptilien sowie Brutvögel der Gehölz- und Offenland</w:t>
      </w:r>
      <w:r w:rsidR="00933B5D">
        <w:rPr>
          <w:rFonts w:ascii="Times New Roman" w:hAnsi="Times New Roman" w:cs="Times New Roman"/>
        </w:rPr>
        <w:t>biotope.</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 xml:space="preserve">Die Bereiche der geplanten sonstigen Sondergebiete sind als Nicht- oder teilversiegelte Freiflächen, teilweise mit Spontanvegetation einzuschätzen. </w:t>
      </w:r>
    </w:p>
    <w:p w:rsidR="009236F4" w:rsidRPr="009236F4" w:rsidRDefault="009236F4" w:rsidP="009236F4">
      <w:pPr>
        <w:pStyle w:val="Textkrper2"/>
        <w:suppressAutoHyphens/>
        <w:spacing w:before="120" w:after="0" w:line="240" w:lineRule="auto"/>
        <w:rPr>
          <w:rFonts w:ascii="Times New Roman" w:hAnsi="Times New Roman" w:cs="Times New Roman"/>
        </w:rPr>
      </w:pPr>
      <w:r w:rsidRPr="009236F4">
        <w:rPr>
          <w:rFonts w:ascii="Times New Roman" w:hAnsi="Times New Roman" w:cs="Times New Roman"/>
        </w:rPr>
        <w:t xml:space="preserve">hierzu liegen aus: </w:t>
      </w:r>
      <w:r w:rsidRPr="009236F4">
        <w:rPr>
          <w:rFonts w:ascii="Times New Roman" w:hAnsi="Times New Roman" w:cs="Times New Roman"/>
        </w:rPr>
        <w:tab/>
        <w:t>Umweltbericht zum Schutzgut Pflanzen, Tiere und biologische Vielfalt,</w:t>
      </w:r>
    </w:p>
    <w:p w:rsidR="009236F4" w:rsidRPr="009236F4" w:rsidRDefault="009236F4" w:rsidP="009236F4">
      <w:pPr>
        <w:pStyle w:val="Textkrper2"/>
        <w:suppressAutoHyphens/>
        <w:spacing w:line="240" w:lineRule="auto"/>
        <w:rPr>
          <w:rFonts w:ascii="Times New Roman" w:hAnsi="Times New Roman" w:cs="Times New Roman"/>
        </w:rPr>
      </w:pPr>
      <w:r w:rsidRPr="009236F4">
        <w:rPr>
          <w:rFonts w:ascii="Times New Roman" w:hAnsi="Times New Roman" w:cs="Times New Roman"/>
        </w:rPr>
        <w:tab/>
      </w:r>
      <w:r w:rsidRPr="009236F4">
        <w:rPr>
          <w:rFonts w:ascii="Times New Roman" w:hAnsi="Times New Roman" w:cs="Times New Roman"/>
        </w:rPr>
        <w:tab/>
      </w:r>
      <w:r w:rsidRPr="009236F4">
        <w:rPr>
          <w:rFonts w:ascii="Times New Roman" w:hAnsi="Times New Roman" w:cs="Times New Roman"/>
        </w:rPr>
        <w:tab/>
        <w:t>Biotoptypenkartierung,</w:t>
      </w:r>
      <w:r>
        <w:rPr>
          <w:rFonts w:ascii="Times New Roman" w:hAnsi="Times New Roman" w:cs="Times New Roman"/>
        </w:rPr>
        <w:t xml:space="preserve"> </w:t>
      </w:r>
      <w:r w:rsidRPr="009236F4">
        <w:rPr>
          <w:rFonts w:ascii="Times New Roman" w:hAnsi="Times New Roman" w:cs="Times New Roman"/>
        </w:rPr>
        <w:t>Spezielle Artenschutzrechtliche Prüfung</w:t>
      </w:r>
    </w:p>
    <w:p w:rsidR="009236F4" w:rsidRPr="009236F4" w:rsidRDefault="009236F4" w:rsidP="009236F4">
      <w:pPr>
        <w:pStyle w:val="Textkrper2"/>
        <w:suppressAutoHyphens/>
        <w:spacing w:line="240" w:lineRule="auto"/>
        <w:rPr>
          <w:rFonts w:ascii="Times New Roman" w:hAnsi="Times New Roman" w:cs="Times New Roman"/>
          <w:b/>
        </w:rPr>
      </w:pPr>
      <w:r w:rsidRPr="009236F4">
        <w:rPr>
          <w:rFonts w:ascii="Times New Roman" w:hAnsi="Times New Roman" w:cs="Times New Roman"/>
          <w:b/>
        </w:rPr>
        <w:t>Umweltbezogene Informationen zum Schutzgut Landschaftsbild</w:t>
      </w:r>
    </w:p>
    <w:p w:rsidR="009236F4" w:rsidRPr="009236F4" w:rsidRDefault="009236F4" w:rsidP="009236F4">
      <w:pPr>
        <w:pStyle w:val="Listenabsatz"/>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Der Planungsraum ist anthropogen erheblich vorgeprägt</w:t>
      </w:r>
      <w:r w:rsidR="00933B5D">
        <w:rPr>
          <w:rFonts w:ascii="Times New Roman" w:hAnsi="Times New Roman" w:cs="Times New Roman"/>
        </w:rPr>
        <w:t>.</w:t>
      </w:r>
    </w:p>
    <w:p w:rsidR="009236F4" w:rsidRPr="009236F4" w:rsidRDefault="009236F4" w:rsidP="009236F4">
      <w:pPr>
        <w:pStyle w:val="Listenabsatz"/>
        <w:numPr>
          <w:ilvl w:val="0"/>
          <w:numId w:val="4"/>
        </w:numPr>
        <w:suppressAutoHyphens/>
        <w:spacing w:after="240" w:line="240" w:lineRule="auto"/>
        <w:jc w:val="both"/>
        <w:rPr>
          <w:rFonts w:ascii="Times New Roman" w:hAnsi="Times New Roman" w:cs="Times New Roman"/>
        </w:rPr>
      </w:pPr>
      <w:r w:rsidRPr="009236F4">
        <w:rPr>
          <w:rFonts w:ascii="Times New Roman" w:hAnsi="Times New Roman" w:cs="Times New Roman"/>
        </w:rPr>
        <w:t>Hochwertige Landschaftsbildräume sind von der bestehenden Festsetzung von sonstigen Sondergebieten nicht betroffen.</w:t>
      </w:r>
    </w:p>
    <w:p w:rsidR="009236F4" w:rsidRPr="009236F4" w:rsidRDefault="009236F4" w:rsidP="009236F4">
      <w:pPr>
        <w:suppressAutoHyphens/>
        <w:spacing w:line="240" w:lineRule="auto"/>
        <w:jc w:val="both"/>
        <w:rPr>
          <w:rFonts w:ascii="Times New Roman" w:hAnsi="Times New Roman" w:cs="Times New Roman"/>
        </w:rPr>
      </w:pPr>
      <w:r w:rsidRPr="009236F4">
        <w:rPr>
          <w:rFonts w:ascii="Times New Roman" w:hAnsi="Times New Roman" w:cs="Times New Roman"/>
        </w:rPr>
        <w:t xml:space="preserve">hierzu liegen aus: </w:t>
      </w:r>
      <w:r w:rsidRPr="009236F4">
        <w:rPr>
          <w:rFonts w:ascii="Times New Roman" w:hAnsi="Times New Roman" w:cs="Times New Roman"/>
        </w:rPr>
        <w:tab/>
        <w:t xml:space="preserve">Umweltbericht zum Schutzgut Landschaftsbild </w:t>
      </w:r>
      <w:r w:rsidRPr="009236F4">
        <w:rPr>
          <w:rFonts w:ascii="Times New Roman" w:hAnsi="Times New Roman" w:cs="Times New Roman"/>
        </w:rPr>
        <w:tab/>
      </w:r>
    </w:p>
    <w:p w:rsidR="009236F4" w:rsidRPr="009236F4" w:rsidRDefault="009236F4" w:rsidP="009236F4">
      <w:pPr>
        <w:pStyle w:val="Textkrper2"/>
        <w:suppressAutoHyphens/>
        <w:spacing w:line="240" w:lineRule="auto"/>
        <w:rPr>
          <w:rFonts w:ascii="Times New Roman" w:hAnsi="Times New Roman" w:cs="Times New Roman"/>
          <w:b/>
        </w:rPr>
      </w:pPr>
      <w:r w:rsidRPr="009236F4">
        <w:rPr>
          <w:rFonts w:ascii="Times New Roman" w:hAnsi="Times New Roman" w:cs="Times New Roman"/>
          <w:b/>
        </w:rPr>
        <w:t>Umweltbezogene Informationen zum Schutzgut Kultur- und sonstige Sachgüter</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 xml:space="preserve">Im Bereich des Plangebietes befinden sich keine eingetragenen Baudenkmale. </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Im Planungsraum sind keine Bodendenkmale bekannt.</w:t>
      </w:r>
    </w:p>
    <w:p w:rsidR="009236F4" w:rsidRPr="009236F4" w:rsidRDefault="009236F4" w:rsidP="009236F4">
      <w:pPr>
        <w:pStyle w:val="Textkrper2"/>
        <w:suppressAutoHyphens/>
        <w:spacing w:before="120" w:line="240" w:lineRule="auto"/>
        <w:rPr>
          <w:rFonts w:ascii="Times New Roman" w:hAnsi="Times New Roman" w:cs="Times New Roman"/>
        </w:rPr>
      </w:pPr>
      <w:r w:rsidRPr="009236F4">
        <w:rPr>
          <w:rFonts w:ascii="Times New Roman" w:hAnsi="Times New Roman" w:cs="Times New Roman"/>
        </w:rPr>
        <w:t xml:space="preserve">hierzu liegen aus: </w:t>
      </w:r>
      <w:r w:rsidRPr="009236F4">
        <w:rPr>
          <w:rFonts w:ascii="Times New Roman" w:hAnsi="Times New Roman" w:cs="Times New Roman"/>
        </w:rPr>
        <w:tab/>
        <w:t>Umweltbericht zum Schutzgut Kultur- und sonstige Sachgüter</w:t>
      </w:r>
    </w:p>
    <w:p w:rsidR="009236F4" w:rsidRPr="009236F4" w:rsidRDefault="009236F4" w:rsidP="009236F4">
      <w:pPr>
        <w:pStyle w:val="Textkrper2"/>
        <w:suppressAutoHyphens/>
        <w:spacing w:line="240" w:lineRule="auto"/>
        <w:rPr>
          <w:rFonts w:ascii="Times New Roman" w:hAnsi="Times New Roman" w:cs="Times New Roman"/>
          <w:b/>
        </w:rPr>
      </w:pPr>
      <w:r w:rsidRPr="009236F4">
        <w:rPr>
          <w:rFonts w:ascii="Times New Roman" w:hAnsi="Times New Roman" w:cs="Times New Roman"/>
          <w:b/>
        </w:rPr>
        <w:t>Umweltbezogene Informationen zum</w:t>
      </w:r>
      <w:r w:rsidRPr="009236F4">
        <w:rPr>
          <w:rFonts w:ascii="Times New Roman" w:hAnsi="Times New Roman" w:cs="Times New Roman"/>
        </w:rPr>
        <w:t xml:space="preserve"> </w:t>
      </w:r>
      <w:r w:rsidRPr="009236F4">
        <w:rPr>
          <w:rFonts w:ascii="Times New Roman" w:hAnsi="Times New Roman" w:cs="Times New Roman"/>
          <w:b/>
        </w:rPr>
        <w:t xml:space="preserve">Schutzgut Schutzgebiete und Gebiete von gemeinschaftlicher Bedeutung </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Innerhalb der Vorhabenfläche befinden sich keine nationalen oder europäischen Schutzgebiete</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Als nächstgelegenes Schutzgebiet ist das Landschaftsschutzgebiet LSG 041a „Mecklenburger Großseenlandschaft“ zu benennen, welches sich östlich in einer Entfernung von ca. 600 m erstreckt.</w:t>
      </w:r>
    </w:p>
    <w:p w:rsidR="009236F4" w:rsidRPr="009236F4" w:rsidRDefault="009236F4" w:rsidP="009236F4">
      <w:pPr>
        <w:pStyle w:val="Textkrper2"/>
        <w:suppressAutoHyphens/>
        <w:spacing w:before="120" w:line="240" w:lineRule="auto"/>
        <w:rPr>
          <w:rFonts w:ascii="Times New Roman" w:hAnsi="Times New Roman" w:cs="Times New Roman"/>
        </w:rPr>
      </w:pPr>
      <w:r w:rsidRPr="009236F4">
        <w:rPr>
          <w:rFonts w:ascii="Times New Roman" w:hAnsi="Times New Roman" w:cs="Times New Roman"/>
        </w:rPr>
        <w:t xml:space="preserve">hierzu liegen aus: </w:t>
      </w:r>
      <w:r w:rsidRPr="009236F4">
        <w:rPr>
          <w:rFonts w:ascii="Times New Roman" w:hAnsi="Times New Roman" w:cs="Times New Roman"/>
        </w:rPr>
        <w:tab/>
        <w:t xml:space="preserve">Umweltbericht zum Schutzgut Schutzgebiete und Gebiete von </w:t>
      </w:r>
      <w:r>
        <w:rPr>
          <w:rFonts w:ascii="Times New Roman" w:hAnsi="Times New Roman" w:cs="Times New Roman"/>
        </w:rPr>
        <w:br/>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236F4">
        <w:rPr>
          <w:rFonts w:ascii="Times New Roman" w:hAnsi="Times New Roman" w:cs="Times New Roman"/>
        </w:rPr>
        <w:t>gemeinschaftlicher Bedeutung</w:t>
      </w:r>
    </w:p>
    <w:p w:rsidR="009236F4" w:rsidRPr="009236F4" w:rsidRDefault="009236F4" w:rsidP="009236F4">
      <w:pPr>
        <w:suppressAutoHyphens/>
        <w:spacing w:line="240" w:lineRule="auto"/>
        <w:jc w:val="both"/>
        <w:rPr>
          <w:rFonts w:ascii="Times New Roman" w:hAnsi="Times New Roman" w:cs="Times New Roman"/>
        </w:rPr>
      </w:pPr>
      <w:r w:rsidRPr="009236F4">
        <w:rPr>
          <w:rFonts w:ascii="Times New Roman" w:hAnsi="Times New Roman" w:cs="Times New Roman"/>
        </w:rPr>
        <w:t xml:space="preserve">Stellungnahmen können während der Dauer der Veröffentlichungsfrist abgegeben werden. Stellungnahmen sollen elektronisch an </w:t>
      </w:r>
      <w:hyperlink r:id="rId9" w:history="1">
        <w:proofErr w:type="spellStart"/>
        <w:r w:rsidRPr="009236F4">
          <w:rPr>
            <w:rStyle w:val="Hyperlink"/>
            <w:rFonts w:ascii="Times New Roman" w:hAnsi="Times New Roman" w:cs="Times New Roman"/>
          </w:rPr>
          <w:t>info@amt-malchow</w:t>
        </w:r>
        <w:proofErr w:type="spellEnd"/>
      </w:hyperlink>
      <w:r w:rsidRPr="009236F4">
        <w:rPr>
          <w:rFonts w:ascii="Times New Roman" w:hAnsi="Times New Roman" w:cs="Times New Roman"/>
        </w:rPr>
        <w:t xml:space="preserve"> übermittelt werden, können bei Bedarf aber auch auf anderem Weg abgegeben werden. </w:t>
      </w:r>
    </w:p>
    <w:p w:rsidR="009236F4" w:rsidRPr="009236F4" w:rsidRDefault="009236F4" w:rsidP="009236F4">
      <w:pPr>
        <w:suppressAutoHyphens/>
        <w:spacing w:line="240" w:lineRule="auto"/>
        <w:jc w:val="both"/>
        <w:rPr>
          <w:rFonts w:ascii="Times New Roman" w:hAnsi="Times New Roman" w:cs="Times New Roman"/>
        </w:rPr>
      </w:pPr>
      <w:r w:rsidRPr="009236F4">
        <w:rPr>
          <w:rFonts w:ascii="Times New Roman" w:hAnsi="Times New Roman" w:cs="Times New Roman"/>
        </w:rPr>
        <w:t>Nicht fristgerecht abgegebene Stellungnahmen können bei der Beschlussfassung über den Bauleitplan unberücksichtigt bleiben.</w:t>
      </w:r>
    </w:p>
    <w:p w:rsidR="009236F4" w:rsidRPr="009236F4" w:rsidRDefault="009236F4" w:rsidP="009236F4">
      <w:pPr>
        <w:spacing w:before="120" w:line="240" w:lineRule="auto"/>
        <w:jc w:val="both"/>
        <w:rPr>
          <w:rFonts w:ascii="Times New Roman" w:hAnsi="Times New Roman" w:cs="Times New Roman"/>
        </w:rPr>
      </w:pPr>
      <w:r w:rsidRPr="009236F4">
        <w:rPr>
          <w:rFonts w:ascii="Times New Roman" w:hAnsi="Times New Roman" w:cs="Times New Roman"/>
        </w:rPr>
        <w:t>Eine Vereinigung im Sinne des § 4 Abs. 3 S. 1 Nr. 2 des Umwelt-Rechtsbehelfsgesetzes in einem Rechtsbehelfsverfahren nach § 7 Abs. 2 des Umwelt-Rechtsbehelfsgesetzes gemäß § 7 Abs. 3 S. 1 des Umwelt-Rechtsbehelfsgesetzes ist mit allen Einwendungen ausgeschlossen, die im Rahmen der Auslegungsfrist nicht oder nicht rechtzeitig geltend gemacht wurden, aber hätten geltend gemacht werden können.</w:t>
      </w:r>
    </w:p>
    <w:p w:rsidR="00933B5D" w:rsidRPr="00933B5D" w:rsidRDefault="00933B5D" w:rsidP="00933B5D">
      <w:pPr>
        <w:jc w:val="both"/>
        <w:rPr>
          <w:rFonts w:ascii="Times New Roman" w:hAnsi="Times New Roman" w:cs="Times New Roman"/>
        </w:rPr>
      </w:pPr>
      <w:r w:rsidRPr="00933B5D">
        <w:rPr>
          <w:rFonts w:ascii="Times New Roman" w:hAnsi="Times New Roman" w:cs="Times New Roman"/>
        </w:rPr>
        <w:t>Die Verarbeitung personenbezogener Daten erfolgt auf der Grundlage des Artikels 6 Abs. 1 Buchst. e) der Datenschutz-Grundverordnung (DSGVO) in Verbindung mit § 3 des Baugesetzbuchs (BauGB). Geben Sie Ihre Stellungnahme ohne Absenderangaben ab, erhalten Sie keine Mitteilung über das Ergebnis der Prüfung Ihrer Stellungnahme. Weitere Informationen entnehmen Sie bitte der „Information über die Datenverarbeitung im Bereich des Bebauungsplanverfahrens“, die mit veröffentlicht wird.</w:t>
      </w:r>
    </w:p>
    <w:p w:rsidR="009236F4" w:rsidRPr="00457F1D" w:rsidRDefault="009236F4" w:rsidP="00457F1D">
      <w:pPr>
        <w:jc w:val="both"/>
        <w:rPr>
          <w:rFonts w:ascii="Times New Roman" w:hAnsi="Times New Roman" w:cs="Times New Roman"/>
        </w:rPr>
      </w:pPr>
      <w:bookmarkStart w:id="2" w:name="_GoBack"/>
      <w:bookmarkEnd w:id="2"/>
    </w:p>
    <w:p w:rsidR="004A7A6B" w:rsidRPr="00DB30DD" w:rsidRDefault="004A7A6B" w:rsidP="004A7A6B">
      <w:pPr>
        <w:ind w:right="-1"/>
        <w:jc w:val="both"/>
        <w:rPr>
          <w:rFonts w:ascii="Times New Roman" w:hAnsi="Times New Roman" w:cs="Times New Roman"/>
        </w:rPr>
      </w:pPr>
      <w:proofErr w:type="spellStart"/>
      <w:r w:rsidRPr="00DB30DD">
        <w:rPr>
          <w:rFonts w:ascii="Times New Roman" w:hAnsi="Times New Roman" w:cs="Times New Roman"/>
        </w:rPr>
        <w:lastRenderedPageBreak/>
        <w:t>Göhren-Lebbin</w:t>
      </w:r>
      <w:proofErr w:type="spellEnd"/>
      <w:r w:rsidRPr="00DB30DD">
        <w:rPr>
          <w:rFonts w:ascii="Times New Roman" w:hAnsi="Times New Roman" w:cs="Times New Roman"/>
        </w:rPr>
        <w:t xml:space="preserve">, </w:t>
      </w:r>
      <w:r w:rsidR="009236F4">
        <w:rPr>
          <w:rFonts w:ascii="Times New Roman" w:hAnsi="Times New Roman" w:cs="Times New Roman"/>
        </w:rPr>
        <w:t>27. November 2024</w:t>
      </w:r>
    </w:p>
    <w:p w:rsidR="004A7A6B" w:rsidRPr="00DB30DD" w:rsidRDefault="004A7A6B" w:rsidP="004A7A6B">
      <w:pPr>
        <w:spacing w:after="0"/>
        <w:ind w:right="-1"/>
        <w:jc w:val="both"/>
        <w:rPr>
          <w:rFonts w:ascii="Times New Roman" w:hAnsi="Times New Roman" w:cs="Times New Roman"/>
        </w:rPr>
      </w:pPr>
    </w:p>
    <w:p w:rsidR="004A7A6B" w:rsidRPr="00DB30DD" w:rsidRDefault="004A7A6B" w:rsidP="004A7A6B">
      <w:pPr>
        <w:spacing w:after="0"/>
        <w:ind w:right="-1"/>
        <w:jc w:val="both"/>
        <w:rPr>
          <w:rFonts w:ascii="Times New Roman" w:hAnsi="Times New Roman" w:cs="Times New Roman"/>
        </w:rPr>
      </w:pPr>
    </w:p>
    <w:p w:rsidR="004A7A6B" w:rsidRPr="00DB30DD" w:rsidRDefault="004A7A6B" w:rsidP="004A7A6B">
      <w:pPr>
        <w:tabs>
          <w:tab w:val="left" w:pos="3261"/>
        </w:tabs>
        <w:spacing w:after="0"/>
        <w:ind w:right="-1"/>
        <w:jc w:val="both"/>
        <w:rPr>
          <w:rFonts w:ascii="Times New Roman" w:hAnsi="Times New Roman" w:cs="Times New Roman"/>
        </w:rPr>
      </w:pPr>
      <w:r w:rsidRPr="00DB30DD">
        <w:rPr>
          <w:rFonts w:ascii="Times New Roman" w:hAnsi="Times New Roman" w:cs="Times New Roman"/>
        </w:rPr>
        <w:t>Torsten Zillmer</w:t>
      </w:r>
      <w:r w:rsidRPr="00DB30DD">
        <w:rPr>
          <w:rFonts w:ascii="Times New Roman" w:hAnsi="Times New Roman" w:cs="Times New Roman"/>
        </w:rPr>
        <w:tab/>
        <w:t>- Siegel -</w:t>
      </w:r>
    </w:p>
    <w:p w:rsidR="004A7A6B" w:rsidRPr="00DB30DD" w:rsidRDefault="004A7A6B" w:rsidP="004A7A6B">
      <w:pPr>
        <w:spacing w:after="0"/>
        <w:ind w:right="-1"/>
        <w:jc w:val="both"/>
        <w:rPr>
          <w:rFonts w:ascii="Times New Roman" w:hAnsi="Times New Roman" w:cs="Times New Roman"/>
        </w:rPr>
      </w:pPr>
      <w:r w:rsidRPr="00DB30DD">
        <w:rPr>
          <w:rFonts w:ascii="Times New Roman" w:hAnsi="Times New Roman" w:cs="Times New Roman"/>
        </w:rPr>
        <w:t>Bürgermeister</w:t>
      </w:r>
    </w:p>
    <w:p w:rsidR="004A7A6B" w:rsidRDefault="004A7A6B" w:rsidP="004A7A6B">
      <w:pPr>
        <w:spacing w:after="0"/>
        <w:ind w:right="-1"/>
        <w:jc w:val="both"/>
        <w:rPr>
          <w:rFonts w:ascii="Times New Roman" w:hAnsi="Times New Roman" w:cs="Times New Roman"/>
        </w:rPr>
      </w:pPr>
    </w:p>
    <w:p w:rsidR="004A7A6B" w:rsidRDefault="004A7A6B" w:rsidP="004A7A6B">
      <w:pPr>
        <w:spacing w:after="0"/>
        <w:ind w:right="-1"/>
        <w:jc w:val="both"/>
        <w:rPr>
          <w:rFonts w:ascii="Times New Roman" w:hAnsi="Times New Roman" w:cs="Times New Roman"/>
        </w:rPr>
      </w:pPr>
    </w:p>
    <w:p w:rsidR="009236F4" w:rsidRDefault="009236F4" w:rsidP="004A7A6B">
      <w:pPr>
        <w:spacing w:after="0"/>
        <w:ind w:right="-1"/>
        <w:jc w:val="both"/>
        <w:rPr>
          <w:rFonts w:ascii="Times New Roman" w:hAnsi="Times New Roman" w:cs="Times New Roman"/>
        </w:rPr>
      </w:pPr>
    </w:p>
    <w:p w:rsidR="009236F4" w:rsidRDefault="009236F4" w:rsidP="004A7A6B">
      <w:pPr>
        <w:spacing w:after="0"/>
        <w:ind w:right="-1"/>
        <w:jc w:val="both"/>
        <w:rPr>
          <w:rFonts w:ascii="Times New Roman" w:hAnsi="Times New Roman" w:cs="Times New Roman"/>
        </w:rPr>
      </w:pPr>
    </w:p>
    <w:p w:rsidR="009236F4" w:rsidRPr="00DB30DD" w:rsidRDefault="009236F4" w:rsidP="004A7A6B">
      <w:pPr>
        <w:spacing w:after="0"/>
        <w:ind w:right="-1"/>
        <w:jc w:val="both"/>
        <w:rPr>
          <w:rFonts w:ascii="Times New Roman" w:hAnsi="Times New Roman" w:cs="Times New Roman"/>
        </w:rPr>
      </w:pPr>
    </w:p>
    <w:p w:rsidR="004A7A6B" w:rsidRPr="004A7A6B" w:rsidRDefault="004A7A6B" w:rsidP="004A7A6B">
      <w:pPr>
        <w:spacing w:after="120"/>
        <w:jc w:val="center"/>
        <w:rPr>
          <w:rFonts w:ascii="Times New Roman" w:hAnsi="Times New Roman" w:cs="Times New Roman"/>
        </w:rPr>
      </w:pPr>
      <w:r w:rsidRPr="004A7A6B">
        <w:rPr>
          <w:rFonts w:ascii="Times New Roman" w:hAnsi="Times New Roman" w:cs="Times New Roman"/>
        </w:rPr>
        <w:t xml:space="preserve">Geltungsbereich der 5. Änderung des Flächennutzungsplanes </w:t>
      </w:r>
      <w:proofErr w:type="spellStart"/>
      <w:r w:rsidRPr="004A7A6B">
        <w:rPr>
          <w:rFonts w:ascii="Times New Roman" w:hAnsi="Times New Roman" w:cs="Times New Roman"/>
        </w:rPr>
        <w:t>Göhren-Lebbin</w:t>
      </w:r>
      <w:proofErr w:type="spellEnd"/>
    </w:p>
    <w:p w:rsidR="004A7A6B" w:rsidRPr="006931E7" w:rsidRDefault="009236F4" w:rsidP="004A7A6B">
      <w:pPr>
        <w:ind w:right="-1"/>
        <w:jc w:val="center"/>
      </w:pPr>
      <w:r>
        <w:rPr>
          <w:noProof/>
          <w:lang w:eastAsia="de-DE"/>
        </w:rPr>
        <w:drawing>
          <wp:inline distT="0" distB="0" distL="0" distR="0" wp14:anchorId="7D97FD9E" wp14:editId="54AC186B">
            <wp:extent cx="6120765" cy="337883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3378835"/>
                    </a:xfrm>
                    <a:prstGeom prst="rect">
                      <a:avLst/>
                    </a:prstGeom>
                  </pic:spPr>
                </pic:pic>
              </a:graphicData>
            </a:graphic>
          </wp:inline>
        </w:drawing>
      </w:r>
    </w:p>
    <w:p w:rsidR="004A7A6B" w:rsidRDefault="004A7A6B" w:rsidP="004A7A6B">
      <w:pPr>
        <w:rPr>
          <w:rFonts w:ascii="Times New Roman" w:hAnsi="Times New Roman" w:cs="Times New Roman"/>
        </w:rPr>
      </w:pPr>
    </w:p>
    <w:sectPr w:rsidR="004A7A6B" w:rsidSect="009236F4">
      <w:headerReference w:type="default" r:id="rId11"/>
      <w:pgSz w:w="11906" w:h="16838"/>
      <w:pgMar w:top="1417" w:right="1133"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6408" w:rsidRDefault="006C6408" w:rsidP="006C6408">
      <w:pPr>
        <w:spacing w:after="0" w:line="240" w:lineRule="auto"/>
      </w:pPr>
      <w:r>
        <w:separator/>
      </w:r>
    </w:p>
  </w:endnote>
  <w:endnote w:type="continuationSeparator" w:id="0">
    <w:p w:rsidR="006C6408" w:rsidRDefault="006C6408" w:rsidP="006C6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altName w:val="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6408" w:rsidRDefault="006C6408" w:rsidP="006C6408">
      <w:pPr>
        <w:spacing w:after="0" w:line="240" w:lineRule="auto"/>
      </w:pPr>
      <w:r>
        <w:separator/>
      </w:r>
    </w:p>
  </w:footnote>
  <w:footnote w:type="continuationSeparator" w:id="0">
    <w:p w:rsidR="006C6408" w:rsidRDefault="006C6408" w:rsidP="006C64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408" w:rsidRPr="006C6408" w:rsidRDefault="006C6408" w:rsidP="00933B5D">
    <w:pPr>
      <w:pBdr>
        <w:bottom w:val="single" w:sz="4" w:space="1" w:color="auto"/>
      </w:pBdr>
      <w:rPr>
        <w:rFonts w:ascii="Times New Roman" w:hAnsi="Times New Roman" w:cs="Times New Roman"/>
        <w:bCs/>
        <w:sz w:val="20"/>
        <w:szCs w:val="20"/>
      </w:rPr>
    </w:pPr>
    <w:r w:rsidRPr="006C6408">
      <w:rPr>
        <w:rFonts w:ascii="Times New Roman" w:hAnsi="Times New Roman" w:cs="Times New Roman"/>
        <w:bCs/>
        <w:sz w:val="20"/>
        <w:szCs w:val="20"/>
      </w:rPr>
      <w:t xml:space="preserve">Bekanntmachung der </w:t>
    </w:r>
    <w:r w:rsidR="004A7A6B">
      <w:rPr>
        <w:rFonts w:ascii="Times New Roman" w:hAnsi="Times New Roman" w:cs="Times New Roman"/>
        <w:bCs/>
        <w:sz w:val="20"/>
        <w:szCs w:val="20"/>
      </w:rPr>
      <w:t xml:space="preserve">Gemeinde </w:t>
    </w:r>
    <w:proofErr w:type="spellStart"/>
    <w:r w:rsidR="004A7A6B">
      <w:rPr>
        <w:rFonts w:ascii="Times New Roman" w:hAnsi="Times New Roman" w:cs="Times New Roman"/>
        <w:bCs/>
        <w:sz w:val="20"/>
        <w:szCs w:val="20"/>
      </w:rPr>
      <w:t>Göhren-Lebbin</w:t>
    </w:r>
    <w:proofErr w:type="spellEnd"/>
  </w:p>
  <w:p w:rsidR="006C6408" w:rsidRDefault="006C640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85DDF"/>
    <w:multiLevelType w:val="hybridMultilevel"/>
    <w:tmpl w:val="FFFFFFFF"/>
    <w:lvl w:ilvl="0" w:tplc="3B4E6B6C">
      <w:numFmt w:val="bullet"/>
      <w:lvlText w:val="–"/>
      <w:lvlJc w:val="left"/>
      <w:pPr>
        <w:ind w:left="720" w:hanging="360"/>
      </w:pPr>
      <w:rPr>
        <w:rFonts w:ascii="Verdana" w:eastAsia="Times New Roman" w:hAnsi="Verdan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75730B"/>
    <w:multiLevelType w:val="hybridMultilevel"/>
    <w:tmpl w:val="FFFFFFFF"/>
    <w:lvl w:ilvl="0" w:tplc="3B4E6B6C">
      <w:numFmt w:val="bullet"/>
      <w:lvlText w:val="–"/>
      <w:lvlJc w:val="left"/>
      <w:pPr>
        <w:ind w:left="720" w:hanging="360"/>
      </w:pPr>
      <w:rPr>
        <w:rFonts w:ascii="Verdana" w:eastAsia="Times New Roman" w:hAnsi="Verdan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BE4206"/>
    <w:multiLevelType w:val="hybridMultilevel"/>
    <w:tmpl w:val="FFFFFFFF"/>
    <w:lvl w:ilvl="0" w:tplc="3B4E6B6C">
      <w:numFmt w:val="bullet"/>
      <w:lvlText w:val="–"/>
      <w:lvlJc w:val="left"/>
      <w:pPr>
        <w:ind w:left="720" w:hanging="360"/>
      </w:pPr>
      <w:rPr>
        <w:rFonts w:ascii="Verdana" w:eastAsia="Times New Roman" w:hAnsi="Verdana"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0290CED"/>
    <w:multiLevelType w:val="hybridMultilevel"/>
    <w:tmpl w:val="FFFFFFFF"/>
    <w:lvl w:ilvl="0" w:tplc="BD18F2DA">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3BE3A82"/>
    <w:multiLevelType w:val="hybridMultilevel"/>
    <w:tmpl w:val="FFFFFFFF"/>
    <w:lvl w:ilvl="0" w:tplc="7B74A3C0">
      <w:start w:val="1"/>
      <w:numFmt w:val="decimal"/>
      <w:lvlText w:val="%1."/>
      <w:lvlJc w:val="left"/>
      <w:pPr>
        <w:ind w:left="720" w:hanging="360"/>
      </w:pPr>
      <w:rPr>
        <w:rFonts w:cs="Times New Roman" w:hint="default"/>
        <w:b/>
        <w:bCs/>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15:restartNumberingAfterBreak="0">
    <w:nsid w:val="69B875F1"/>
    <w:multiLevelType w:val="hybridMultilevel"/>
    <w:tmpl w:val="FFFFFFFF"/>
    <w:lvl w:ilvl="0" w:tplc="E3920B98">
      <w:start w:val="2"/>
      <w:numFmt w:val="bullet"/>
      <w:lvlText w:val="-"/>
      <w:lvlJc w:val="left"/>
      <w:pPr>
        <w:ind w:left="720" w:hanging="360"/>
      </w:pPr>
      <w:rPr>
        <w:rFonts w:ascii="Verdana" w:eastAsia="Times New Roman" w:hAnsi="Verdan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12F7565"/>
    <w:multiLevelType w:val="hybridMultilevel"/>
    <w:tmpl w:val="FFFFFFFF"/>
    <w:lvl w:ilvl="0" w:tplc="A3768B10">
      <w:numFmt w:val="bullet"/>
      <w:lvlText w:val="–"/>
      <w:lvlJc w:val="left"/>
      <w:pPr>
        <w:ind w:left="720" w:hanging="360"/>
      </w:pPr>
      <w:rPr>
        <w:rFonts w:ascii="Verdana" w:eastAsia="Times New Roman" w:hAnsi="Verdana" w:hint="default"/>
        <w:color w:val="auto"/>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D865C41"/>
    <w:multiLevelType w:val="hybridMultilevel"/>
    <w:tmpl w:val="FFFFFFFF"/>
    <w:lvl w:ilvl="0" w:tplc="A36862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5"/>
  </w:num>
  <w:num w:numId="5">
    <w:abstractNumId w:val="2"/>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D6A"/>
    <w:rsid w:val="0005045A"/>
    <w:rsid w:val="000D58AA"/>
    <w:rsid w:val="001556FA"/>
    <w:rsid w:val="00311280"/>
    <w:rsid w:val="00457F1D"/>
    <w:rsid w:val="004866A0"/>
    <w:rsid w:val="00491CE7"/>
    <w:rsid w:val="004A7A6B"/>
    <w:rsid w:val="004F0245"/>
    <w:rsid w:val="005421B0"/>
    <w:rsid w:val="006808D4"/>
    <w:rsid w:val="006C6408"/>
    <w:rsid w:val="00817698"/>
    <w:rsid w:val="009236F4"/>
    <w:rsid w:val="00933B5D"/>
    <w:rsid w:val="009C315A"/>
    <w:rsid w:val="00C858B0"/>
    <w:rsid w:val="00CE2D6A"/>
    <w:rsid w:val="00D244BC"/>
    <w:rsid w:val="00DF11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E93E89-3E97-4F1D-B0BF-CC220A884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C640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6408"/>
    <w:rPr>
      <w:rFonts w:ascii="Segoe UI" w:hAnsi="Segoe UI" w:cs="Segoe UI"/>
      <w:sz w:val="18"/>
      <w:szCs w:val="18"/>
    </w:rPr>
  </w:style>
  <w:style w:type="paragraph" w:styleId="Kopfzeile">
    <w:name w:val="header"/>
    <w:basedOn w:val="Standard"/>
    <w:link w:val="KopfzeileZchn"/>
    <w:uiPriority w:val="99"/>
    <w:unhideWhenUsed/>
    <w:rsid w:val="006C64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408"/>
  </w:style>
  <w:style w:type="paragraph" w:styleId="Fuzeile">
    <w:name w:val="footer"/>
    <w:basedOn w:val="Standard"/>
    <w:link w:val="FuzeileZchn"/>
    <w:uiPriority w:val="99"/>
    <w:unhideWhenUsed/>
    <w:rsid w:val="006C64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6408"/>
  </w:style>
  <w:style w:type="character" w:styleId="Hyperlink">
    <w:name w:val="Hyperlink"/>
    <w:basedOn w:val="Absatz-Standardschriftart"/>
    <w:uiPriority w:val="99"/>
    <w:unhideWhenUsed/>
    <w:rsid w:val="00817698"/>
    <w:rPr>
      <w:color w:val="0563C1" w:themeColor="hyperlink"/>
      <w:u w:val="single"/>
    </w:rPr>
  </w:style>
  <w:style w:type="character" w:customStyle="1" w:styleId="UnresolvedMention">
    <w:name w:val="Unresolved Mention"/>
    <w:basedOn w:val="Absatz-Standardschriftart"/>
    <w:uiPriority w:val="99"/>
    <w:semiHidden/>
    <w:unhideWhenUsed/>
    <w:rsid w:val="00817698"/>
    <w:rPr>
      <w:color w:val="605E5C"/>
      <w:shd w:val="clear" w:color="auto" w:fill="E1DFDD"/>
    </w:rPr>
  </w:style>
  <w:style w:type="character" w:styleId="BesuchterHyperlink">
    <w:name w:val="FollowedHyperlink"/>
    <w:basedOn w:val="Absatz-Standardschriftart"/>
    <w:uiPriority w:val="99"/>
    <w:semiHidden/>
    <w:unhideWhenUsed/>
    <w:rsid w:val="006808D4"/>
    <w:rPr>
      <w:color w:val="954F72" w:themeColor="followedHyperlink"/>
      <w:u w:val="single"/>
    </w:rPr>
  </w:style>
  <w:style w:type="paragraph" w:styleId="Textkrper">
    <w:name w:val="Body Text"/>
    <w:basedOn w:val="Standard"/>
    <w:link w:val="TextkrperZchn"/>
    <w:unhideWhenUsed/>
    <w:rsid w:val="009C315A"/>
    <w:pPr>
      <w:spacing w:after="0" w:line="240" w:lineRule="auto"/>
    </w:pPr>
    <w:rPr>
      <w:rFonts w:ascii="Tahoma" w:eastAsia="Times New Roman" w:hAnsi="Tahoma" w:cs="Times New Roman"/>
      <w:b/>
      <w:sz w:val="24"/>
      <w:szCs w:val="20"/>
      <w:lang w:eastAsia="de-DE"/>
    </w:rPr>
  </w:style>
  <w:style w:type="character" w:customStyle="1" w:styleId="TextkrperZchn">
    <w:name w:val="Textkörper Zchn"/>
    <w:basedOn w:val="Absatz-Standardschriftart"/>
    <w:link w:val="Textkrper"/>
    <w:rsid w:val="009C315A"/>
    <w:rPr>
      <w:rFonts w:ascii="Tahoma" w:eastAsia="Times New Roman" w:hAnsi="Tahoma" w:cs="Times New Roman"/>
      <w:b/>
      <w:sz w:val="24"/>
      <w:szCs w:val="20"/>
      <w:lang w:eastAsia="de-DE"/>
    </w:rPr>
  </w:style>
  <w:style w:type="paragraph" w:styleId="Textkrper2">
    <w:name w:val="Body Text 2"/>
    <w:basedOn w:val="Standard"/>
    <w:link w:val="Textkrper2Zchn"/>
    <w:uiPriority w:val="99"/>
    <w:semiHidden/>
    <w:unhideWhenUsed/>
    <w:rsid w:val="009236F4"/>
    <w:pPr>
      <w:spacing w:after="120" w:line="480" w:lineRule="auto"/>
    </w:pPr>
  </w:style>
  <w:style w:type="character" w:customStyle="1" w:styleId="Textkrper2Zchn">
    <w:name w:val="Textkörper 2 Zchn"/>
    <w:basedOn w:val="Absatz-Standardschriftart"/>
    <w:link w:val="Textkrper2"/>
    <w:uiPriority w:val="99"/>
    <w:semiHidden/>
    <w:rsid w:val="009236F4"/>
  </w:style>
  <w:style w:type="paragraph" w:styleId="Listenabsatz">
    <w:name w:val="List Paragraph"/>
    <w:basedOn w:val="Standard"/>
    <w:uiPriority w:val="34"/>
    <w:qFormat/>
    <w:rsid w:val="009236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uportal-mv.de/bauportal/Bauleitplae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mt-malchow.de/bekanntmachunge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sandra.forejt@pasewalk.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972</Words>
  <Characters>6127</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Boehlke</dc:creator>
  <cp:keywords/>
  <dc:description/>
  <cp:lastModifiedBy>Sandro Steinhäuser</cp:lastModifiedBy>
  <cp:revision>3</cp:revision>
  <cp:lastPrinted>2019-09-10T10:26:00Z</cp:lastPrinted>
  <dcterms:created xsi:type="dcterms:W3CDTF">2024-11-27T14:17:00Z</dcterms:created>
  <dcterms:modified xsi:type="dcterms:W3CDTF">2024-11-27T14:35:00Z</dcterms:modified>
</cp:coreProperties>
</file>