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10A1B" w14:textId="5C5BB54E" w:rsidR="00C34192" w:rsidRDefault="00C34192">
      <w:pPr>
        <w:rPr>
          <w:b/>
        </w:rPr>
      </w:pPr>
      <w:r>
        <w:rPr>
          <w:b/>
        </w:rPr>
        <w:t xml:space="preserve">Amtliche Bekanntmachung der </w:t>
      </w:r>
      <w:r w:rsidR="005A7E09">
        <w:rPr>
          <w:b/>
        </w:rPr>
        <w:t xml:space="preserve">Gemeinde </w:t>
      </w:r>
      <w:r w:rsidR="00D63BBC">
        <w:rPr>
          <w:b/>
        </w:rPr>
        <w:t>Schönbeck</w:t>
      </w:r>
    </w:p>
    <w:p w14:paraId="095D79A4" w14:textId="77777777" w:rsidR="00C34192" w:rsidRPr="00C34192" w:rsidRDefault="00C34192">
      <w:pPr>
        <w:rPr>
          <w:b/>
        </w:rPr>
      </w:pPr>
    </w:p>
    <w:p w14:paraId="22D442A8" w14:textId="2F252432" w:rsidR="00CA450B" w:rsidRPr="00CA450B" w:rsidRDefault="00226BE8">
      <w:pPr>
        <w:rPr>
          <w:b/>
          <w:sz w:val="28"/>
          <w:szCs w:val="28"/>
        </w:rPr>
      </w:pPr>
      <w:r>
        <w:rPr>
          <w:b/>
          <w:sz w:val="28"/>
          <w:szCs w:val="28"/>
        </w:rPr>
        <w:t>Vorhabenbezogener Bebauungsplan Nr. 2 „PVA Schloss Weingut Rattey“</w:t>
      </w:r>
    </w:p>
    <w:p w14:paraId="440DFBED" w14:textId="77777777" w:rsidR="00CA450B" w:rsidRDefault="00CA450B">
      <w:pPr>
        <w:rPr>
          <w:b/>
        </w:rPr>
      </w:pPr>
    </w:p>
    <w:p w14:paraId="67868538" w14:textId="1CB447C4" w:rsidR="00CA450B" w:rsidRPr="00CA450B" w:rsidRDefault="00C34192" w:rsidP="002A3CF1">
      <w:pPr>
        <w:ind w:left="709" w:hanging="709"/>
        <w:rPr>
          <w:b/>
        </w:rPr>
      </w:pPr>
      <w:r>
        <w:rPr>
          <w:sz w:val="22"/>
          <w:szCs w:val="22"/>
        </w:rPr>
        <w:t>hier:</w:t>
      </w:r>
      <w:r>
        <w:rPr>
          <w:sz w:val="22"/>
          <w:szCs w:val="22"/>
        </w:rPr>
        <w:tab/>
      </w:r>
      <w:r w:rsidR="004A28FA">
        <w:rPr>
          <w:b/>
        </w:rPr>
        <w:t>Bekanntmachung de</w:t>
      </w:r>
      <w:r w:rsidR="00E202BC">
        <w:rPr>
          <w:b/>
        </w:rPr>
        <w:t xml:space="preserve">r </w:t>
      </w:r>
      <w:r w:rsidR="00226BE8">
        <w:rPr>
          <w:b/>
        </w:rPr>
        <w:t>Öffentlichkeitsbeteiligung</w:t>
      </w:r>
      <w:r w:rsidR="00E202BC">
        <w:rPr>
          <w:b/>
        </w:rPr>
        <w:t xml:space="preserve"> </w:t>
      </w:r>
      <w:r w:rsidR="005A7E09">
        <w:rPr>
          <w:b/>
        </w:rPr>
        <w:t xml:space="preserve">gemäß § 3 Abs. </w:t>
      </w:r>
      <w:r w:rsidR="00E202BC">
        <w:rPr>
          <w:b/>
        </w:rPr>
        <w:t>2</w:t>
      </w:r>
      <w:r w:rsidR="000263E6">
        <w:rPr>
          <w:b/>
        </w:rPr>
        <w:t xml:space="preserve"> </w:t>
      </w:r>
      <w:r w:rsidR="005A7E09">
        <w:rPr>
          <w:b/>
        </w:rPr>
        <w:t>BauGB</w:t>
      </w:r>
    </w:p>
    <w:p w14:paraId="2EB1922E" w14:textId="77777777" w:rsidR="00CA450B" w:rsidRDefault="00CA450B"/>
    <w:p w14:paraId="7DF02C0C" w14:textId="77777777" w:rsidR="00226BE8" w:rsidRDefault="00CA450B" w:rsidP="00226BE8">
      <w:pPr>
        <w:rPr>
          <w:sz w:val="22"/>
          <w:szCs w:val="22"/>
        </w:rPr>
      </w:pPr>
      <w:r w:rsidRPr="004A28FA">
        <w:rPr>
          <w:sz w:val="22"/>
          <w:szCs w:val="22"/>
        </w:rPr>
        <w:t>D</w:t>
      </w:r>
      <w:r w:rsidR="00226BE8">
        <w:rPr>
          <w:sz w:val="22"/>
          <w:szCs w:val="22"/>
        </w:rPr>
        <w:t xml:space="preserve">ie </w:t>
      </w:r>
      <w:r w:rsidR="005A7E09">
        <w:rPr>
          <w:sz w:val="22"/>
          <w:szCs w:val="22"/>
        </w:rPr>
        <w:t>Gemeinde</w:t>
      </w:r>
      <w:r w:rsidRPr="004A28FA">
        <w:rPr>
          <w:sz w:val="22"/>
          <w:szCs w:val="22"/>
        </w:rPr>
        <w:t xml:space="preserve">vertretung </w:t>
      </w:r>
      <w:r w:rsidR="00226BE8">
        <w:rPr>
          <w:sz w:val="22"/>
          <w:szCs w:val="22"/>
        </w:rPr>
        <w:t xml:space="preserve">hat </w:t>
      </w:r>
      <w:r w:rsidRPr="004A28FA">
        <w:rPr>
          <w:sz w:val="22"/>
          <w:szCs w:val="22"/>
        </w:rPr>
        <w:t xml:space="preserve">in öffentlicher Sitzung am </w:t>
      </w:r>
      <w:r w:rsidR="00226BE8">
        <w:rPr>
          <w:sz w:val="22"/>
          <w:szCs w:val="22"/>
        </w:rPr>
        <w:t xml:space="preserve">07.05.2024 den Entwurf des vorhabenbezogenen Bebauungsplans Nr. 2 gebilligt und zur Öffentlichkeitsbeteiligung bestimmt. </w:t>
      </w:r>
      <w:r w:rsidR="00226BE8" w:rsidRPr="00226BE8">
        <w:rPr>
          <w:sz w:val="22"/>
          <w:szCs w:val="22"/>
        </w:rPr>
        <w:t xml:space="preserve">Das ca. 3,8 ha große Gebiet umfasst die Flurstücke 21/3, 21/7, 21/8 und 22/1 der Flur 5 Ge-markung Rattey. Der Planbereich liegt </w:t>
      </w:r>
      <w:bookmarkStart w:id="0" w:name="_Hlk167454010"/>
      <w:r w:rsidR="00226BE8" w:rsidRPr="00226BE8">
        <w:rPr>
          <w:sz w:val="22"/>
          <w:szCs w:val="22"/>
        </w:rPr>
        <w:t xml:space="preserve">am südöstlichen Ortsrand von Rattey </w:t>
      </w:r>
      <w:bookmarkEnd w:id="0"/>
      <w:r w:rsidR="00226BE8" w:rsidRPr="00226BE8">
        <w:rPr>
          <w:sz w:val="22"/>
          <w:szCs w:val="22"/>
        </w:rPr>
        <w:t>nordöstlich der Kreisstraße MSE 109 und südlich des Weges nach Poggendorf.</w:t>
      </w:r>
    </w:p>
    <w:p w14:paraId="437912CD" w14:textId="77777777" w:rsidR="00CF1BF6" w:rsidRDefault="00CF1BF6" w:rsidP="00CF1BF6">
      <w:pPr>
        <w:ind w:right="3969"/>
        <w:rPr>
          <w:sz w:val="20"/>
          <w:szCs w:val="20"/>
        </w:rPr>
      </w:pPr>
    </w:p>
    <w:p w14:paraId="0E4E5A84" w14:textId="3DB0D21A" w:rsidR="00CF1BF6" w:rsidRPr="00330673" w:rsidRDefault="00CF1BF6" w:rsidP="00CF1BF6">
      <w:pPr>
        <w:ind w:right="3969"/>
        <w:rPr>
          <w:sz w:val="20"/>
          <w:szCs w:val="20"/>
        </w:rPr>
      </w:pPr>
      <w:r w:rsidRPr="00330673">
        <w:rPr>
          <w:sz w:val="20"/>
          <w:szCs w:val="20"/>
        </w:rPr>
        <w:t>Übersichtskarte, unmaßstäblich</w:t>
      </w:r>
    </w:p>
    <w:p w14:paraId="6EF32FD3" w14:textId="77777777" w:rsidR="00CF1BF6" w:rsidRDefault="00CF1BF6" w:rsidP="00CF1BF6">
      <w:pPr>
        <w:pStyle w:val="Listenabsatz"/>
        <w:ind w:left="0" w:right="3969"/>
        <w:rPr>
          <w:sz w:val="20"/>
          <w:szCs w:val="20"/>
        </w:rPr>
      </w:pPr>
      <w:r w:rsidRPr="00426D55">
        <w:rPr>
          <w:noProof/>
          <w:sz w:val="20"/>
          <w:szCs w:val="20"/>
          <w:lang w:eastAsia="de-DE"/>
        </w:rPr>
        <w:drawing>
          <wp:inline distT="0" distB="0" distL="0" distR="0" wp14:anchorId="4F2CAAE4" wp14:editId="7FA4D4FA">
            <wp:extent cx="5760720" cy="3594735"/>
            <wp:effectExtent l="0" t="0" r="0" b="5715"/>
            <wp:docPr id="1235674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594735"/>
                    </a:xfrm>
                    <a:prstGeom prst="rect">
                      <a:avLst/>
                    </a:prstGeom>
                    <a:noFill/>
                    <a:ln>
                      <a:noFill/>
                    </a:ln>
                  </pic:spPr>
                </pic:pic>
              </a:graphicData>
            </a:graphic>
          </wp:inline>
        </w:drawing>
      </w:r>
    </w:p>
    <w:p w14:paraId="027EA280" w14:textId="77777777" w:rsidR="00CF1BF6" w:rsidRDefault="00CF1BF6" w:rsidP="00CF1BF6">
      <w:pPr>
        <w:ind w:right="3969"/>
        <w:rPr>
          <w:sz w:val="20"/>
          <w:szCs w:val="20"/>
        </w:rPr>
      </w:pPr>
    </w:p>
    <w:p w14:paraId="24A8B2CA" w14:textId="77777777" w:rsidR="00226BE8" w:rsidRDefault="00226BE8" w:rsidP="00226BE8">
      <w:pPr>
        <w:rPr>
          <w:sz w:val="22"/>
          <w:szCs w:val="22"/>
        </w:rPr>
      </w:pPr>
    </w:p>
    <w:p w14:paraId="1A96C52B" w14:textId="4C6107D1" w:rsidR="00CF1BF6" w:rsidRDefault="00CF1BF6" w:rsidP="00226BE8">
      <w:pPr>
        <w:rPr>
          <w:sz w:val="22"/>
          <w:szCs w:val="22"/>
        </w:rPr>
      </w:pPr>
      <w:r w:rsidRPr="00CF1BF6">
        <w:rPr>
          <w:sz w:val="22"/>
          <w:szCs w:val="22"/>
        </w:rPr>
        <w:t xml:space="preserve">Zur Beteiligung der Öffentlichkeit gemäß § 3 Abs. 2 BauGB wird der Entwurf des vorhabenbezogenen Bebauungsplans Nr. </w:t>
      </w:r>
      <w:r>
        <w:rPr>
          <w:sz w:val="22"/>
          <w:szCs w:val="22"/>
        </w:rPr>
        <w:t>2</w:t>
      </w:r>
      <w:r w:rsidRPr="00CF1BF6">
        <w:rPr>
          <w:sz w:val="22"/>
          <w:szCs w:val="22"/>
        </w:rPr>
        <w:t xml:space="preserve"> „</w:t>
      </w:r>
      <w:r>
        <w:rPr>
          <w:sz w:val="22"/>
          <w:szCs w:val="22"/>
        </w:rPr>
        <w:t>PVA Schloss Weingut Rattey</w:t>
      </w:r>
      <w:r w:rsidRPr="00CF1BF6">
        <w:rPr>
          <w:sz w:val="22"/>
          <w:szCs w:val="22"/>
        </w:rPr>
        <w:t xml:space="preserve">“ für das Gebiet am südöstlichen Ortsrand von Rattey und die Begründung mit Umweltbericht einschließlich der nachfolgend genannten Umweltinformationen in der Frist vom </w:t>
      </w:r>
      <w:r>
        <w:rPr>
          <w:sz w:val="22"/>
          <w:szCs w:val="22"/>
        </w:rPr>
        <w:t>0</w:t>
      </w:r>
      <w:r w:rsidR="006B1ED1">
        <w:rPr>
          <w:sz w:val="22"/>
          <w:szCs w:val="22"/>
        </w:rPr>
        <w:t>4.</w:t>
      </w:r>
      <w:r>
        <w:rPr>
          <w:sz w:val="22"/>
          <w:szCs w:val="22"/>
        </w:rPr>
        <w:t>07.2024</w:t>
      </w:r>
      <w:r w:rsidRPr="00CF1BF6">
        <w:rPr>
          <w:sz w:val="22"/>
          <w:szCs w:val="22"/>
        </w:rPr>
        <w:t xml:space="preserve"> bis einschließlich </w:t>
      </w:r>
      <w:r>
        <w:rPr>
          <w:sz w:val="22"/>
          <w:szCs w:val="22"/>
        </w:rPr>
        <w:t>1</w:t>
      </w:r>
      <w:r w:rsidR="006B1ED1">
        <w:rPr>
          <w:sz w:val="22"/>
          <w:szCs w:val="22"/>
        </w:rPr>
        <w:t>5</w:t>
      </w:r>
      <w:r w:rsidRPr="00CF1BF6">
        <w:rPr>
          <w:sz w:val="22"/>
          <w:szCs w:val="22"/>
        </w:rPr>
        <w:t>.0</w:t>
      </w:r>
      <w:r>
        <w:rPr>
          <w:sz w:val="22"/>
          <w:szCs w:val="22"/>
        </w:rPr>
        <w:t>8</w:t>
      </w:r>
      <w:r w:rsidRPr="00CF1BF6">
        <w:rPr>
          <w:sz w:val="22"/>
          <w:szCs w:val="22"/>
        </w:rPr>
        <w:t xml:space="preserve">.2024 im Internet </w:t>
      </w:r>
      <w:r w:rsidR="00DF6D77">
        <w:rPr>
          <w:rFonts w:eastAsia="Times New Roman"/>
          <w:color w:val="000000" w:themeColor="text1"/>
          <w:sz w:val="22"/>
          <w:lang w:eastAsia="de-DE"/>
        </w:rPr>
        <w:t>über</w:t>
      </w:r>
      <w:r w:rsidR="00DF6D77" w:rsidRPr="00491493">
        <w:rPr>
          <w:rFonts w:eastAsia="Times New Roman"/>
          <w:color w:val="000000" w:themeColor="text1"/>
          <w:sz w:val="22"/>
          <w:lang w:eastAsia="de-DE"/>
        </w:rPr>
        <w:t xml:space="preserve"> das Bau- und Planungsportal M-V (</w:t>
      </w:r>
      <w:hyperlink r:id="rId8" w:history="1">
        <w:r w:rsidR="00DF6D77" w:rsidRPr="00914D46">
          <w:rPr>
            <w:rStyle w:val="Hyperlink"/>
            <w:rFonts w:eastAsia="Times New Roman"/>
            <w:sz w:val="22"/>
            <w:lang w:eastAsia="de-DE"/>
          </w:rPr>
          <w:t>www.bplan.geodaten-mv.de/Bauleitplaene</w:t>
        </w:r>
      </w:hyperlink>
      <w:r w:rsidR="00DF6D77" w:rsidRPr="00491493">
        <w:rPr>
          <w:rFonts w:eastAsia="Times New Roman"/>
          <w:color w:val="000000" w:themeColor="text1"/>
          <w:sz w:val="22"/>
          <w:lang w:eastAsia="de-DE"/>
        </w:rPr>
        <w:t>)</w:t>
      </w:r>
      <w:r w:rsidR="00DF6D77">
        <w:rPr>
          <w:rFonts w:eastAsia="Times New Roman"/>
          <w:color w:val="000000" w:themeColor="text1"/>
          <w:sz w:val="22"/>
          <w:lang w:eastAsia="de-DE"/>
        </w:rPr>
        <w:t xml:space="preserve"> und </w:t>
      </w:r>
      <w:r w:rsidRPr="00CF1BF6">
        <w:rPr>
          <w:sz w:val="22"/>
          <w:szCs w:val="22"/>
        </w:rPr>
        <w:t xml:space="preserve">unter der Adresse </w:t>
      </w:r>
      <w:r w:rsidR="00DF6D77" w:rsidRPr="00DF6D77">
        <w:rPr>
          <w:rStyle w:val="Hyperlink"/>
          <w:rFonts w:eastAsia="Times New Roman"/>
          <w:sz w:val="22"/>
          <w:szCs w:val="22"/>
          <w:lang w:eastAsia="de-DE"/>
        </w:rPr>
        <w:t>https://www.amt.windmuehlenstadt-woldegk.de/ortsrecht/amtliche-bekanntmachungen/</w:t>
      </w:r>
      <w:r w:rsidRPr="00CF1BF6">
        <w:rPr>
          <w:sz w:val="22"/>
          <w:szCs w:val="22"/>
        </w:rPr>
        <w:t xml:space="preserve"> veröffentlicht.</w:t>
      </w:r>
    </w:p>
    <w:p w14:paraId="4A7F3E23" w14:textId="7A6602A1" w:rsidR="00196E0A" w:rsidRPr="00196E0A" w:rsidRDefault="00134DAE" w:rsidP="00226BE8">
      <w:pPr>
        <w:rPr>
          <w:sz w:val="22"/>
          <w:szCs w:val="22"/>
        </w:rPr>
      </w:pPr>
      <w:r w:rsidRPr="00134DAE">
        <w:rPr>
          <w:sz w:val="22"/>
          <w:szCs w:val="22"/>
        </w:rPr>
        <w:t>Zusätzlich</w:t>
      </w:r>
      <w:r>
        <w:rPr>
          <w:sz w:val="22"/>
          <w:szCs w:val="22"/>
        </w:rPr>
        <w:t xml:space="preserve"> </w:t>
      </w:r>
      <w:r w:rsidR="00E202BC">
        <w:rPr>
          <w:sz w:val="22"/>
          <w:szCs w:val="22"/>
        </w:rPr>
        <w:t xml:space="preserve">liegen </w:t>
      </w:r>
      <w:r>
        <w:rPr>
          <w:sz w:val="22"/>
          <w:szCs w:val="22"/>
        </w:rPr>
        <w:t xml:space="preserve">die zu veröffentlichenden Unterlagen </w:t>
      </w:r>
      <w:r w:rsidR="00E202BC">
        <w:rPr>
          <w:sz w:val="22"/>
          <w:szCs w:val="22"/>
        </w:rPr>
        <w:t xml:space="preserve">vom </w:t>
      </w:r>
      <w:r w:rsidR="006B1ED1">
        <w:rPr>
          <w:sz w:val="22"/>
          <w:szCs w:val="22"/>
        </w:rPr>
        <w:t>04</w:t>
      </w:r>
      <w:r w:rsidR="00E202BC">
        <w:rPr>
          <w:sz w:val="22"/>
          <w:szCs w:val="22"/>
        </w:rPr>
        <w:t>.</w:t>
      </w:r>
      <w:r w:rsidR="006B1ED1">
        <w:rPr>
          <w:sz w:val="22"/>
          <w:szCs w:val="22"/>
        </w:rPr>
        <w:t>07</w:t>
      </w:r>
      <w:r w:rsidR="00E202BC">
        <w:rPr>
          <w:sz w:val="22"/>
          <w:szCs w:val="22"/>
        </w:rPr>
        <w:t>.202</w:t>
      </w:r>
      <w:r w:rsidR="006B1ED1">
        <w:rPr>
          <w:sz w:val="22"/>
          <w:szCs w:val="22"/>
        </w:rPr>
        <w:t>4</w:t>
      </w:r>
      <w:r w:rsidR="00E202BC">
        <w:rPr>
          <w:sz w:val="22"/>
          <w:szCs w:val="22"/>
        </w:rPr>
        <w:t xml:space="preserve"> bis </w:t>
      </w:r>
      <w:r w:rsidR="006B1ED1">
        <w:rPr>
          <w:sz w:val="22"/>
          <w:szCs w:val="22"/>
        </w:rPr>
        <w:t>15</w:t>
      </w:r>
      <w:r w:rsidR="00E202BC">
        <w:rPr>
          <w:sz w:val="22"/>
          <w:szCs w:val="22"/>
        </w:rPr>
        <w:t>.</w:t>
      </w:r>
      <w:r w:rsidR="006B1ED1">
        <w:rPr>
          <w:sz w:val="22"/>
          <w:szCs w:val="22"/>
        </w:rPr>
        <w:t>08</w:t>
      </w:r>
      <w:r w:rsidR="00E202BC">
        <w:rPr>
          <w:sz w:val="22"/>
          <w:szCs w:val="22"/>
        </w:rPr>
        <w:t>.202</w:t>
      </w:r>
      <w:r w:rsidR="006B1ED1">
        <w:rPr>
          <w:sz w:val="22"/>
          <w:szCs w:val="22"/>
        </w:rPr>
        <w:t>4</w:t>
      </w:r>
      <w:r w:rsidR="00196E0A">
        <w:rPr>
          <w:sz w:val="22"/>
          <w:szCs w:val="22"/>
        </w:rPr>
        <w:t xml:space="preserve"> im Amt </w:t>
      </w:r>
      <w:r w:rsidR="00196E0A" w:rsidRPr="00196E0A">
        <w:rPr>
          <w:sz w:val="22"/>
          <w:szCs w:val="22"/>
        </w:rPr>
        <w:t xml:space="preserve">Woldegk in 17348 Woldegk, Karl-Liebknecht-Platz 1 zu folgenden Dienstzeiten </w:t>
      </w:r>
    </w:p>
    <w:p w14:paraId="0E7F9C76" w14:textId="77777777" w:rsidR="00196E0A" w:rsidRPr="00196E0A" w:rsidRDefault="00196E0A" w:rsidP="00196E0A">
      <w:pPr>
        <w:rPr>
          <w:sz w:val="22"/>
          <w:szCs w:val="22"/>
        </w:rPr>
      </w:pPr>
      <w:r w:rsidRPr="00196E0A">
        <w:rPr>
          <w:sz w:val="22"/>
          <w:szCs w:val="22"/>
        </w:rPr>
        <w:t>montags</w:t>
      </w:r>
      <w:r w:rsidRPr="00196E0A">
        <w:rPr>
          <w:sz w:val="22"/>
          <w:szCs w:val="22"/>
        </w:rPr>
        <w:tab/>
        <w:t>8:00 Uhr – 12:00 Uhr</w:t>
      </w:r>
    </w:p>
    <w:p w14:paraId="50A202E1" w14:textId="77777777" w:rsidR="00196E0A" w:rsidRPr="00196E0A" w:rsidRDefault="00196E0A" w:rsidP="00196E0A">
      <w:pPr>
        <w:rPr>
          <w:sz w:val="22"/>
          <w:szCs w:val="22"/>
        </w:rPr>
      </w:pPr>
      <w:r w:rsidRPr="00196E0A">
        <w:rPr>
          <w:sz w:val="22"/>
          <w:szCs w:val="22"/>
        </w:rPr>
        <w:t>dienstags</w:t>
      </w:r>
      <w:r w:rsidRPr="00196E0A">
        <w:rPr>
          <w:sz w:val="22"/>
          <w:szCs w:val="22"/>
        </w:rPr>
        <w:tab/>
        <w:t>8:00 Uhr – 12:00 Uhr und 13:30 Uhr – 17:30 Uhr,</w:t>
      </w:r>
    </w:p>
    <w:p w14:paraId="72554B6D" w14:textId="77777777" w:rsidR="00196E0A" w:rsidRPr="00196E0A" w:rsidRDefault="00196E0A" w:rsidP="00196E0A">
      <w:pPr>
        <w:rPr>
          <w:sz w:val="22"/>
          <w:szCs w:val="22"/>
        </w:rPr>
      </w:pPr>
      <w:r w:rsidRPr="00196E0A">
        <w:rPr>
          <w:sz w:val="22"/>
          <w:szCs w:val="22"/>
        </w:rPr>
        <w:t>mittwochs</w:t>
      </w:r>
      <w:r w:rsidRPr="00196E0A">
        <w:rPr>
          <w:sz w:val="22"/>
          <w:szCs w:val="22"/>
        </w:rPr>
        <w:tab/>
        <w:t xml:space="preserve">8:00 Uhr – 12:00 Uhr und </w:t>
      </w:r>
    </w:p>
    <w:p w14:paraId="4D3B7EB2" w14:textId="77777777" w:rsidR="00196E0A" w:rsidRPr="00196E0A" w:rsidRDefault="00196E0A" w:rsidP="00196E0A">
      <w:pPr>
        <w:rPr>
          <w:sz w:val="22"/>
          <w:szCs w:val="22"/>
        </w:rPr>
      </w:pPr>
      <w:r w:rsidRPr="00196E0A">
        <w:rPr>
          <w:sz w:val="22"/>
          <w:szCs w:val="22"/>
        </w:rPr>
        <w:t>donnerstags</w:t>
      </w:r>
      <w:r w:rsidRPr="00196E0A">
        <w:rPr>
          <w:sz w:val="22"/>
          <w:szCs w:val="22"/>
        </w:rPr>
        <w:tab/>
        <w:t>8:00 Uhr – 12:00 Uhr und 13:00 Uhr – 15:30 Uhr</w:t>
      </w:r>
    </w:p>
    <w:p w14:paraId="597B424F" w14:textId="5788DE3C" w:rsidR="00196E0A" w:rsidRPr="00134DAE" w:rsidRDefault="00196E0A" w:rsidP="00134DAE">
      <w:pPr>
        <w:rPr>
          <w:sz w:val="22"/>
          <w:szCs w:val="22"/>
        </w:rPr>
      </w:pPr>
      <w:r w:rsidRPr="00196E0A">
        <w:rPr>
          <w:sz w:val="22"/>
          <w:szCs w:val="22"/>
        </w:rPr>
        <w:t>öffentlich aus</w:t>
      </w:r>
      <w:r w:rsidR="00CA450B" w:rsidRPr="004A28FA">
        <w:rPr>
          <w:sz w:val="22"/>
          <w:szCs w:val="22"/>
        </w:rPr>
        <w:t>.</w:t>
      </w:r>
    </w:p>
    <w:p w14:paraId="623CAD6A" w14:textId="77777777" w:rsidR="00134DAE" w:rsidRDefault="00134DAE" w:rsidP="00134DAE">
      <w:pPr>
        <w:widowControl w:val="0"/>
        <w:autoSpaceDE w:val="0"/>
        <w:autoSpaceDN w:val="0"/>
        <w:rPr>
          <w:rFonts w:eastAsia="Arial" w:cs="Arial"/>
        </w:rPr>
      </w:pPr>
    </w:p>
    <w:p w14:paraId="57721C53" w14:textId="5300D6C9" w:rsidR="00134DAE" w:rsidRPr="00134DAE" w:rsidRDefault="00134DAE" w:rsidP="00134DAE">
      <w:pPr>
        <w:widowControl w:val="0"/>
        <w:autoSpaceDE w:val="0"/>
        <w:autoSpaceDN w:val="0"/>
        <w:rPr>
          <w:rFonts w:eastAsia="Arial" w:cs="Arial"/>
        </w:rPr>
      </w:pPr>
      <w:r w:rsidRPr="00134DAE">
        <w:rPr>
          <w:rFonts w:eastAsia="Arial" w:cs="Arial"/>
        </w:rPr>
        <w:t>Folgende umweltrelevanten Informationen sind verfügbar und liegen ebenfalls aus:</w:t>
      </w:r>
    </w:p>
    <w:p w14:paraId="4FB571CB" w14:textId="5E57531F" w:rsidR="00134DAE" w:rsidRPr="00134DAE" w:rsidRDefault="00134DAE" w:rsidP="00EC6BF4">
      <w:pPr>
        <w:widowControl w:val="0"/>
        <w:numPr>
          <w:ilvl w:val="0"/>
          <w:numId w:val="6"/>
        </w:numPr>
        <w:autoSpaceDE w:val="0"/>
        <w:autoSpaceDN w:val="0"/>
        <w:ind w:left="357" w:hanging="357"/>
        <w:rPr>
          <w:rFonts w:eastAsia="Arial" w:cs="Arial"/>
        </w:rPr>
      </w:pPr>
      <w:r w:rsidRPr="00134DAE">
        <w:rPr>
          <w:rFonts w:eastAsia="Arial" w:cs="Arial"/>
        </w:rPr>
        <w:lastRenderedPageBreak/>
        <w:t xml:space="preserve">Stellungnahme des Landkreises Mecklenburgische Seenplatte vom </w:t>
      </w:r>
      <w:r w:rsidR="00EC6BF4">
        <w:rPr>
          <w:rFonts w:eastAsia="Arial" w:cs="Arial"/>
        </w:rPr>
        <w:t>20</w:t>
      </w:r>
      <w:r w:rsidRPr="00134DAE">
        <w:rPr>
          <w:rFonts w:eastAsia="Arial" w:cs="Arial"/>
        </w:rPr>
        <w:t>.</w:t>
      </w:r>
      <w:r w:rsidR="00EC6BF4">
        <w:rPr>
          <w:rFonts w:eastAsia="Arial" w:cs="Arial"/>
        </w:rPr>
        <w:t>10</w:t>
      </w:r>
      <w:r w:rsidRPr="00134DAE">
        <w:rPr>
          <w:rFonts w:eastAsia="Arial" w:cs="Arial"/>
        </w:rPr>
        <w:t xml:space="preserve">.2023 </w:t>
      </w:r>
    </w:p>
    <w:p w14:paraId="7EDB6A2F" w14:textId="26CA17C8" w:rsidR="00134DAE" w:rsidRPr="00134DAE" w:rsidRDefault="00134DAE" w:rsidP="00134DAE">
      <w:pPr>
        <w:widowControl w:val="0"/>
        <w:autoSpaceDE w:val="0"/>
        <w:autoSpaceDN w:val="0"/>
        <w:ind w:left="360"/>
        <w:rPr>
          <w:rFonts w:eastAsia="Arial" w:cs="Arial"/>
        </w:rPr>
      </w:pPr>
      <w:r w:rsidRPr="00134DAE">
        <w:rPr>
          <w:rFonts w:eastAsia="Arial" w:cs="Arial"/>
        </w:rPr>
        <w:t xml:space="preserve">Es </w:t>
      </w:r>
      <w:r w:rsidR="00EC6BF4">
        <w:rPr>
          <w:rFonts w:eastAsia="Arial" w:cs="Arial"/>
        </w:rPr>
        <w:t>ist eine Herausnahme aus dem Landschaftsschutzgebiet erforderlich. Es wird eine Artenschutzfachbeitrag gefordert. Niederschlagsmengen insbesondere bei Starkregenereignissen sind zu berücksichtigen.</w:t>
      </w:r>
    </w:p>
    <w:p w14:paraId="42858D6D" w14:textId="3F77641A" w:rsidR="00134DAE" w:rsidRPr="00134DAE" w:rsidRDefault="00134DAE" w:rsidP="00EC6BF4">
      <w:pPr>
        <w:widowControl w:val="0"/>
        <w:numPr>
          <w:ilvl w:val="0"/>
          <w:numId w:val="6"/>
        </w:numPr>
        <w:autoSpaceDE w:val="0"/>
        <w:autoSpaceDN w:val="0"/>
        <w:ind w:left="357" w:hanging="357"/>
        <w:rPr>
          <w:rFonts w:eastAsia="Arial" w:cs="Arial"/>
        </w:rPr>
      </w:pPr>
      <w:r w:rsidRPr="00134DAE">
        <w:rPr>
          <w:rFonts w:eastAsia="Arial" w:cs="Arial"/>
        </w:rPr>
        <w:t xml:space="preserve">Stellungnahme des </w:t>
      </w:r>
      <w:r w:rsidR="00EC6BF4">
        <w:rPr>
          <w:rFonts w:eastAsia="Arial" w:cs="Arial"/>
        </w:rPr>
        <w:t>Landesamtes für Kultur und Denkmalpflege Mecklenburg-Vorpommern</w:t>
      </w:r>
      <w:r w:rsidRPr="00134DAE">
        <w:rPr>
          <w:rFonts w:eastAsia="Arial" w:cs="Arial"/>
        </w:rPr>
        <w:t xml:space="preserve"> vom </w:t>
      </w:r>
      <w:r w:rsidR="00EC6BF4">
        <w:rPr>
          <w:rFonts w:eastAsia="Arial" w:cs="Arial"/>
        </w:rPr>
        <w:t>11</w:t>
      </w:r>
      <w:r w:rsidRPr="00134DAE">
        <w:rPr>
          <w:rFonts w:eastAsia="Arial" w:cs="Arial"/>
        </w:rPr>
        <w:t>.0</w:t>
      </w:r>
      <w:r w:rsidR="00EC6BF4">
        <w:rPr>
          <w:rFonts w:eastAsia="Arial" w:cs="Arial"/>
        </w:rPr>
        <w:t>8</w:t>
      </w:r>
      <w:r w:rsidRPr="00134DAE">
        <w:rPr>
          <w:rFonts w:eastAsia="Arial" w:cs="Arial"/>
        </w:rPr>
        <w:t>.2023</w:t>
      </w:r>
    </w:p>
    <w:p w14:paraId="188F6E49" w14:textId="6CE50B0E" w:rsidR="00134DAE" w:rsidRPr="00134DAE" w:rsidRDefault="005302D8" w:rsidP="00134DAE">
      <w:pPr>
        <w:widowControl w:val="0"/>
        <w:autoSpaceDE w:val="0"/>
        <w:autoSpaceDN w:val="0"/>
        <w:ind w:left="360"/>
        <w:rPr>
          <w:rFonts w:eastAsia="Arial" w:cs="Arial"/>
        </w:rPr>
      </w:pPr>
      <w:r>
        <w:rPr>
          <w:rFonts w:eastAsia="Arial" w:cs="Arial"/>
        </w:rPr>
        <w:t>Es wird eine Prüfung der Sichtachsen und Sichtfelder der Baudenkmale gefordert.</w:t>
      </w:r>
    </w:p>
    <w:p w14:paraId="3022359B" w14:textId="77777777" w:rsidR="00134DAE" w:rsidRPr="00134DAE" w:rsidRDefault="00134DAE" w:rsidP="005302D8">
      <w:pPr>
        <w:widowControl w:val="0"/>
        <w:numPr>
          <w:ilvl w:val="0"/>
          <w:numId w:val="6"/>
        </w:numPr>
        <w:autoSpaceDE w:val="0"/>
        <w:autoSpaceDN w:val="0"/>
        <w:ind w:left="357" w:hanging="357"/>
        <w:rPr>
          <w:rFonts w:eastAsia="Arial" w:cs="Arial"/>
          <w:sz w:val="22"/>
          <w:szCs w:val="22"/>
        </w:rPr>
      </w:pPr>
      <w:r w:rsidRPr="00134DAE">
        <w:rPr>
          <w:rFonts w:eastAsia="Arial" w:cs="Arial"/>
          <w:sz w:val="22"/>
          <w:szCs w:val="22"/>
        </w:rPr>
        <w:t>Umweltbericht als Bestandteil der Begründung</w:t>
      </w:r>
    </w:p>
    <w:p w14:paraId="2B6F40EB" w14:textId="77777777" w:rsidR="00134DAE" w:rsidRPr="00134DAE" w:rsidRDefault="00134DAE" w:rsidP="00134DAE">
      <w:pPr>
        <w:widowControl w:val="0"/>
        <w:autoSpaceDE w:val="0"/>
        <w:autoSpaceDN w:val="0"/>
        <w:ind w:firstLine="360"/>
        <w:rPr>
          <w:rFonts w:eastAsia="Arial" w:cs="Arial"/>
          <w:sz w:val="22"/>
          <w:szCs w:val="22"/>
        </w:rPr>
      </w:pPr>
      <w:r w:rsidRPr="00134DAE">
        <w:rPr>
          <w:rFonts w:eastAsia="Arial" w:cs="Arial"/>
          <w:sz w:val="22"/>
          <w:szCs w:val="22"/>
        </w:rPr>
        <w:t>BESTANDSAUFNAHME</w:t>
      </w:r>
    </w:p>
    <w:p w14:paraId="661A4764" w14:textId="77777777" w:rsidR="00134DAE" w:rsidRPr="00134DAE" w:rsidRDefault="00134DAE" w:rsidP="00134DAE">
      <w:pPr>
        <w:widowControl w:val="0"/>
        <w:autoSpaceDE w:val="0"/>
        <w:autoSpaceDN w:val="0"/>
        <w:ind w:firstLine="360"/>
        <w:rPr>
          <w:rFonts w:eastAsia="Arial" w:cs="Arial"/>
          <w:sz w:val="22"/>
          <w:szCs w:val="22"/>
        </w:rPr>
      </w:pPr>
      <w:r w:rsidRPr="00134DAE">
        <w:rPr>
          <w:rFonts w:eastAsia="Arial" w:cs="Arial"/>
          <w:sz w:val="22"/>
          <w:szCs w:val="22"/>
        </w:rPr>
        <w:t>Schutzgut Mensch</w:t>
      </w:r>
    </w:p>
    <w:p w14:paraId="6BF60270" w14:textId="57C86CEF" w:rsidR="0004368B" w:rsidRPr="0004368B" w:rsidRDefault="0004368B" w:rsidP="00134DAE">
      <w:pPr>
        <w:widowControl w:val="0"/>
        <w:autoSpaceDE w:val="0"/>
        <w:autoSpaceDN w:val="0"/>
        <w:ind w:left="360"/>
        <w:rPr>
          <w:rFonts w:eastAsia="Arial" w:cs="Arial"/>
          <w:sz w:val="22"/>
          <w:szCs w:val="22"/>
        </w:rPr>
      </w:pPr>
      <w:r w:rsidRPr="0004368B">
        <w:rPr>
          <w:rFonts w:eastAsia="Arial" w:cs="Arial"/>
          <w:sz w:val="22"/>
          <w:szCs w:val="22"/>
        </w:rPr>
        <w:t xml:space="preserve">Das Plangebiet liegt am südöstlichen Ortsrand von Rattey und grenzt an den Siedlungsbereich an. </w:t>
      </w:r>
    </w:p>
    <w:p w14:paraId="1931C73C" w14:textId="0E65A19F" w:rsidR="00134DAE" w:rsidRPr="00134DAE" w:rsidRDefault="00134DAE" w:rsidP="00134DAE">
      <w:pPr>
        <w:widowControl w:val="0"/>
        <w:autoSpaceDE w:val="0"/>
        <w:autoSpaceDN w:val="0"/>
        <w:ind w:left="360"/>
        <w:rPr>
          <w:rFonts w:eastAsia="Arial" w:cs="Arial"/>
          <w:sz w:val="22"/>
          <w:szCs w:val="22"/>
        </w:rPr>
      </w:pPr>
      <w:r w:rsidRPr="00134DAE">
        <w:rPr>
          <w:rFonts w:eastAsia="Arial" w:cs="Arial"/>
          <w:sz w:val="22"/>
          <w:szCs w:val="22"/>
        </w:rPr>
        <w:t>Schutzgut Flora:</w:t>
      </w:r>
    </w:p>
    <w:p w14:paraId="3D20AF0C" w14:textId="6D5FCB79" w:rsidR="0004368B" w:rsidRDefault="0004368B" w:rsidP="0004368B">
      <w:pPr>
        <w:widowControl w:val="0"/>
        <w:autoSpaceDE w:val="0"/>
        <w:autoSpaceDN w:val="0"/>
        <w:ind w:left="360"/>
        <w:rPr>
          <w:rFonts w:eastAsia="Arial" w:cs="Arial"/>
          <w:sz w:val="22"/>
          <w:szCs w:val="22"/>
        </w:rPr>
      </w:pPr>
      <w:r w:rsidRPr="0004368B">
        <w:rPr>
          <w:rFonts w:eastAsia="Arial" w:cs="Arial"/>
          <w:sz w:val="22"/>
          <w:szCs w:val="22"/>
        </w:rPr>
        <w:t>Durch das Befahren mit schweren Maschinen sind im Geltungsbereich stellenweise stark zerfahrene Offenbodenbereiche entstanden. Innerhalb der nichtbefahrenen Bereiche haben sich artenarmer Zierrasen oder ruderale Staudenfluren entwickelt. Auf der mittlerweile aufgelassenen Kiesgrube und Deponie (Stilllegungsphase) hat sich aufgrund der Nutzungsaufgabe eine lichte Spontanvegetation und Ruderalflächen ausgebildet. Auf den Flächen sind Stein- und Schutthaufen vorhanden. Im Westen und Südwesten wird derzeit noch Wein angebaut. Im Süden wird das Gelände durch eine Baumhecke hauptsächlich aus Zitterpappeln und wenigen dünnstämmigen Eichen von der Kreisstraße abgegrenzt. Außerdem wachsen auf dem Plangebiet zwei gesetzlich geschützte Weiden und dünnstämmige Bäume und Sträucher der Arten Weiden und Gemeiner Flieder sowie eine Steinobstart</w:t>
      </w:r>
      <w:r>
        <w:rPr>
          <w:rFonts w:eastAsia="Arial" w:cs="Arial"/>
          <w:sz w:val="22"/>
          <w:szCs w:val="22"/>
        </w:rPr>
        <w:t>.</w:t>
      </w:r>
    </w:p>
    <w:p w14:paraId="2B97F718" w14:textId="6A8CF85B" w:rsidR="00134DAE" w:rsidRPr="00134DAE" w:rsidRDefault="00134DAE" w:rsidP="0004368B">
      <w:pPr>
        <w:widowControl w:val="0"/>
        <w:autoSpaceDE w:val="0"/>
        <w:autoSpaceDN w:val="0"/>
        <w:ind w:left="360"/>
        <w:rPr>
          <w:rFonts w:eastAsia="Arial" w:cs="Arial"/>
          <w:sz w:val="22"/>
          <w:szCs w:val="22"/>
        </w:rPr>
      </w:pPr>
      <w:r w:rsidRPr="00134DAE">
        <w:rPr>
          <w:rFonts w:eastAsia="Arial" w:cs="Arial"/>
          <w:sz w:val="22"/>
          <w:szCs w:val="22"/>
        </w:rPr>
        <w:t>Schutzgut Fauna:</w:t>
      </w:r>
    </w:p>
    <w:p w14:paraId="32BF558E" w14:textId="52F71ED2" w:rsidR="00F22BA8" w:rsidRDefault="00F22BA8" w:rsidP="00F22BA8">
      <w:pPr>
        <w:widowControl w:val="0"/>
        <w:autoSpaceDE w:val="0"/>
        <w:autoSpaceDN w:val="0"/>
        <w:ind w:left="360"/>
        <w:rPr>
          <w:rFonts w:eastAsia="Arial" w:cs="Arial"/>
          <w:sz w:val="22"/>
          <w:szCs w:val="22"/>
        </w:rPr>
      </w:pPr>
      <w:r w:rsidRPr="00F22BA8">
        <w:rPr>
          <w:rFonts w:eastAsia="Arial" w:cs="Arial"/>
          <w:sz w:val="22"/>
          <w:szCs w:val="22"/>
        </w:rPr>
        <w:t>Es konnten lediglich Bodenbrüter nachgewiesen werden. Festgestellt wurden die drei gefährdeten bzw. streng geschützten Arten Feldlerche</w:t>
      </w:r>
      <w:r>
        <w:rPr>
          <w:rFonts w:eastAsia="Arial" w:cs="Arial"/>
          <w:sz w:val="22"/>
          <w:szCs w:val="22"/>
        </w:rPr>
        <w:t xml:space="preserve">, </w:t>
      </w:r>
      <w:r w:rsidRPr="00F22BA8">
        <w:rPr>
          <w:rFonts w:eastAsia="Arial" w:cs="Arial"/>
          <w:sz w:val="22"/>
          <w:szCs w:val="22"/>
        </w:rPr>
        <w:t xml:space="preserve">Grauammer, Heidelerche und die zwei besonders geschützte Arten Goldammer und Schwarzkehlchen in den Randbereichen der geplanten Bauflächen </w:t>
      </w:r>
    </w:p>
    <w:p w14:paraId="13BC8F42" w14:textId="128C7DB5" w:rsidR="00134DAE" w:rsidRPr="00134DAE" w:rsidRDefault="00134DAE" w:rsidP="00134DAE">
      <w:pPr>
        <w:widowControl w:val="0"/>
        <w:autoSpaceDE w:val="0"/>
        <w:autoSpaceDN w:val="0"/>
        <w:ind w:firstLine="360"/>
        <w:rPr>
          <w:rFonts w:eastAsia="Arial" w:cs="Arial"/>
          <w:sz w:val="22"/>
          <w:szCs w:val="22"/>
        </w:rPr>
      </w:pPr>
      <w:r w:rsidRPr="00134DAE">
        <w:rPr>
          <w:rFonts w:eastAsia="Arial" w:cs="Arial"/>
          <w:sz w:val="22"/>
          <w:szCs w:val="22"/>
        </w:rPr>
        <w:t>Schutzgut – Boden</w:t>
      </w:r>
    </w:p>
    <w:p w14:paraId="71501B05" w14:textId="760FB09B" w:rsidR="00F22BA8" w:rsidRDefault="00F22BA8" w:rsidP="00F22BA8">
      <w:pPr>
        <w:widowControl w:val="0"/>
        <w:autoSpaceDE w:val="0"/>
        <w:autoSpaceDN w:val="0"/>
        <w:ind w:left="360"/>
        <w:rPr>
          <w:rFonts w:eastAsia="Arial" w:cs="Arial"/>
          <w:sz w:val="22"/>
          <w:szCs w:val="22"/>
        </w:rPr>
      </w:pPr>
      <w:r w:rsidRPr="00F22BA8">
        <w:rPr>
          <w:rFonts w:eastAsia="Arial" w:cs="Arial"/>
          <w:sz w:val="22"/>
          <w:szCs w:val="22"/>
        </w:rPr>
        <w:t>Der natürliche Baugrund des Untersuchungsgebietes besteht aus sickerwasserbestimmten Sanden. Das Plangebiet ist aufgrund menschlicher Nutzung durch Fremdstoffeinträge, Ablagerungen und Geländemodellierungen vorbelastet. Der Boden im Plangebiet ist ein Wert- und Funktionselement allgemeiner Bedeutung.</w:t>
      </w:r>
    </w:p>
    <w:p w14:paraId="3125E3C8" w14:textId="0734027D" w:rsidR="00134DAE" w:rsidRPr="00134DAE" w:rsidRDefault="00134DAE" w:rsidP="00134DAE">
      <w:pPr>
        <w:widowControl w:val="0"/>
        <w:autoSpaceDE w:val="0"/>
        <w:autoSpaceDN w:val="0"/>
        <w:ind w:firstLine="360"/>
        <w:rPr>
          <w:rFonts w:eastAsia="Arial" w:cs="Arial"/>
          <w:sz w:val="22"/>
          <w:szCs w:val="22"/>
        </w:rPr>
      </w:pPr>
      <w:r w:rsidRPr="00134DAE">
        <w:rPr>
          <w:rFonts w:eastAsia="Arial" w:cs="Arial"/>
          <w:sz w:val="22"/>
          <w:szCs w:val="22"/>
        </w:rPr>
        <w:t>Schutzgut – Wasser</w:t>
      </w:r>
    </w:p>
    <w:p w14:paraId="47BCFDE0" w14:textId="6D664982" w:rsidR="00F22BA8" w:rsidRDefault="00F22BA8" w:rsidP="00F22BA8">
      <w:pPr>
        <w:widowControl w:val="0"/>
        <w:autoSpaceDE w:val="0"/>
        <w:autoSpaceDN w:val="0"/>
        <w:ind w:left="360"/>
        <w:rPr>
          <w:rFonts w:eastAsia="Arial" w:cs="Arial"/>
          <w:sz w:val="22"/>
          <w:szCs w:val="22"/>
        </w:rPr>
      </w:pPr>
      <w:r w:rsidRPr="00F22BA8">
        <w:rPr>
          <w:rFonts w:eastAsia="Arial" w:cs="Arial"/>
          <w:sz w:val="22"/>
          <w:szCs w:val="22"/>
        </w:rPr>
        <w:t>Das Plangebiet beinhaltet keine Oberflächengewässer und liegt fernab von Trinkwasserschutzgebiete</w:t>
      </w:r>
      <w:r>
        <w:rPr>
          <w:rFonts w:eastAsia="Arial" w:cs="Arial"/>
          <w:sz w:val="22"/>
          <w:szCs w:val="22"/>
        </w:rPr>
        <w:t>n</w:t>
      </w:r>
      <w:r w:rsidRPr="00F22BA8">
        <w:rPr>
          <w:rFonts w:eastAsia="Arial" w:cs="Arial"/>
          <w:sz w:val="22"/>
          <w:szCs w:val="22"/>
        </w:rPr>
        <w:t>. Das Wasser im Plangebiet ist ein Wert- und Funktionselement allgemeiner Bedeutung.</w:t>
      </w:r>
    </w:p>
    <w:p w14:paraId="3ED4B9F8" w14:textId="63A18D77" w:rsidR="00134DAE" w:rsidRPr="00134DAE" w:rsidRDefault="00134DAE" w:rsidP="00134DAE">
      <w:pPr>
        <w:widowControl w:val="0"/>
        <w:autoSpaceDE w:val="0"/>
        <w:autoSpaceDN w:val="0"/>
        <w:ind w:firstLine="360"/>
        <w:rPr>
          <w:rFonts w:eastAsia="Arial" w:cs="Arial"/>
          <w:sz w:val="22"/>
          <w:szCs w:val="22"/>
        </w:rPr>
      </w:pPr>
      <w:r w:rsidRPr="00134DAE">
        <w:rPr>
          <w:rFonts w:eastAsia="Arial" w:cs="Arial"/>
          <w:sz w:val="22"/>
          <w:szCs w:val="22"/>
        </w:rPr>
        <w:t>Schutzgut – Klima/Luft</w:t>
      </w:r>
    </w:p>
    <w:p w14:paraId="2466F4B9" w14:textId="1CC72C1C" w:rsidR="00F22BA8" w:rsidRDefault="00F22BA8" w:rsidP="00F22BA8">
      <w:pPr>
        <w:widowControl w:val="0"/>
        <w:autoSpaceDE w:val="0"/>
        <w:autoSpaceDN w:val="0"/>
        <w:ind w:left="360"/>
        <w:rPr>
          <w:rFonts w:eastAsia="Arial" w:cs="Arial"/>
          <w:sz w:val="22"/>
          <w:szCs w:val="22"/>
        </w:rPr>
      </w:pPr>
      <w:r w:rsidRPr="00F22BA8">
        <w:rPr>
          <w:rFonts w:eastAsia="Arial" w:cs="Arial"/>
          <w:sz w:val="22"/>
          <w:szCs w:val="22"/>
        </w:rPr>
        <w:t>Die kleinklimatischen Bedingungen im Plangebiet sind durch den Gehölzbestand und die Siedlungsrand- sowie Hanglage geprägt. Die Gehölze üben Sauerstoffproduktions-, Wind-schutz- und Staubbindungsfunktionen aus. Das Plangebiet hat aufgrund der Hanglage eine geringe Bedeutung für die Kaltluftproduktions- und Frischluftabflussfunktionen. Die Luftreinheit ist aufgrund der Siedlungsrandlage, der unmittelbar südlich verlaufenden Straße und um-liegenden Ackerflächen vermutlich geringfügig eingeschränkt. Das Klima im Plangebiet ist ein Wert- und Funktionselement allgemeiner Bedeutung.</w:t>
      </w:r>
    </w:p>
    <w:p w14:paraId="4ECD1880" w14:textId="6AD910D0" w:rsidR="00134DAE" w:rsidRPr="00134DAE" w:rsidRDefault="00134DAE" w:rsidP="00134DAE">
      <w:pPr>
        <w:widowControl w:val="0"/>
        <w:autoSpaceDE w:val="0"/>
        <w:autoSpaceDN w:val="0"/>
        <w:ind w:firstLine="360"/>
        <w:rPr>
          <w:rFonts w:eastAsia="Arial" w:cs="Arial"/>
          <w:sz w:val="22"/>
          <w:szCs w:val="22"/>
        </w:rPr>
      </w:pPr>
      <w:r w:rsidRPr="00134DAE">
        <w:rPr>
          <w:rFonts w:eastAsia="Arial" w:cs="Arial"/>
          <w:sz w:val="22"/>
          <w:szCs w:val="22"/>
        </w:rPr>
        <w:t>Schutzgut – Landschaftsbild</w:t>
      </w:r>
    </w:p>
    <w:p w14:paraId="2E7E3550" w14:textId="77777777" w:rsidR="00F22BA8" w:rsidRDefault="00F22BA8" w:rsidP="00F22BA8">
      <w:pPr>
        <w:widowControl w:val="0"/>
        <w:autoSpaceDE w:val="0"/>
        <w:autoSpaceDN w:val="0"/>
        <w:ind w:left="360"/>
        <w:rPr>
          <w:rFonts w:eastAsia="Arial" w:cs="Arial"/>
          <w:sz w:val="22"/>
          <w:szCs w:val="22"/>
        </w:rPr>
      </w:pPr>
      <w:r w:rsidRPr="00F22BA8">
        <w:rPr>
          <w:rFonts w:eastAsia="Arial" w:cs="Arial"/>
          <w:sz w:val="22"/>
          <w:szCs w:val="22"/>
        </w:rPr>
        <w:t>Es bestehen wechselseitige Blickbeziehungen zwischen Landschaft und Planfläche, die durch die Hanglage und den Gehölzbestand eingeschränkt sind. Die Vorhabenfläche liegt außerhalb von Kernbereichen landschaftlicher Freiräume.</w:t>
      </w:r>
    </w:p>
    <w:p w14:paraId="6828783A" w14:textId="32A63CFB" w:rsidR="00134DAE" w:rsidRPr="00134DAE" w:rsidRDefault="00134DAE" w:rsidP="00134DAE">
      <w:pPr>
        <w:widowControl w:val="0"/>
        <w:autoSpaceDE w:val="0"/>
        <w:autoSpaceDN w:val="0"/>
        <w:ind w:firstLine="360"/>
        <w:rPr>
          <w:rFonts w:eastAsia="Arial" w:cs="Arial"/>
          <w:sz w:val="22"/>
          <w:szCs w:val="22"/>
        </w:rPr>
      </w:pPr>
      <w:r w:rsidRPr="00134DAE">
        <w:rPr>
          <w:rFonts w:eastAsia="Arial" w:cs="Arial"/>
          <w:sz w:val="22"/>
          <w:szCs w:val="22"/>
        </w:rPr>
        <w:t>Natura 2000-Gebiete</w:t>
      </w:r>
    </w:p>
    <w:p w14:paraId="213DBB13" w14:textId="77777777" w:rsidR="00F22BA8" w:rsidRDefault="00F22BA8" w:rsidP="00134DAE">
      <w:pPr>
        <w:widowControl w:val="0"/>
        <w:autoSpaceDE w:val="0"/>
        <w:autoSpaceDN w:val="0"/>
        <w:ind w:left="360"/>
        <w:rPr>
          <w:rFonts w:eastAsia="Arial" w:cs="Arial"/>
          <w:sz w:val="22"/>
          <w:szCs w:val="22"/>
        </w:rPr>
      </w:pPr>
      <w:r w:rsidRPr="00F22BA8">
        <w:rPr>
          <w:rFonts w:eastAsia="Arial" w:cs="Arial"/>
          <w:sz w:val="22"/>
          <w:szCs w:val="22"/>
        </w:rPr>
        <w:t xml:space="preserve">Das Plangebiet liegt fernab von Natura 2000-Gebieten </w:t>
      </w:r>
    </w:p>
    <w:p w14:paraId="58D98868" w14:textId="2AF201D9" w:rsidR="00134DAE" w:rsidRPr="00134DAE" w:rsidRDefault="00134DAE" w:rsidP="00134DAE">
      <w:pPr>
        <w:widowControl w:val="0"/>
        <w:autoSpaceDE w:val="0"/>
        <w:autoSpaceDN w:val="0"/>
        <w:ind w:left="360"/>
        <w:rPr>
          <w:rFonts w:eastAsia="Arial" w:cs="Arial"/>
          <w:sz w:val="22"/>
          <w:szCs w:val="22"/>
        </w:rPr>
      </w:pPr>
      <w:r w:rsidRPr="00134DAE">
        <w:rPr>
          <w:rFonts w:eastAsia="Arial" w:cs="Arial"/>
          <w:sz w:val="22"/>
          <w:szCs w:val="22"/>
        </w:rPr>
        <w:t>PROGNOSE</w:t>
      </w:r>
    </w:p>
    <w:p w14:paraId="2C52D214" w14:textId="77777777" w:rsidR="00134DAE" w:rsidRPr="00134DAE" w:rsidRDefault="00134DAE" w:rsidP="00134DAE">
      <w:pPr>
        <w:widowControl w:val="0"/>
        <w:autoSpaceDE w:val="0"/>
        <w:autoSpaceDN w:val="0"/>
        <w:ind w:firstLine="360"/>
        <w:rPr>
          <w:rFonts w:eastAsia="Arial" w:cs="Arial"/>
          <w:sz w:val="22"/>
          <w:szCs w:val="22"/>
        </w:rPr>
      </w:pPr>
      <w:r w:rsidRPr="00134DAE">
        <w:rPr>
          <w:rFonts w:eastAsia="Arial" w:cs="Arial"/>
          <w:sz w:val="22"/>
          <w:szCs w:val="22"/>
        </w:rPr>
        <w:t>Fläche</w:t>
      </w:r>
    </w:p>
    <w:p w14:paraId="078D1826" w14:textId="4AE41E1B" w:rsidR="00F22BA8" w:rsidRDefault="00F22BA8" w:rsidP="00F22BA8">
      <w:pPr>
        <w:widowControl w:val="0"/>
        <w:autoSpaceDE w:val="0"/>
        <w:autoSpaceDN w:val="0"/>
        <w:ind w:left="360"/>
        <w:rPr>
          <w:rFonts w:eastAsia="Arial" w:cs="Arial"/>
          <w:sz w:val="22"/>
          <w:szCs w:val="22"/>
        </w:rPr>
      </w:pPr>
      <w:r w:rsidRPr="00F22BA8">
        <w:rPr>
          <w:rFonts w:eastAsia="Arial" w:cs="Arial"/>
          <w:sz w:val="22"/>
          <w:szCs w:val="22"/>
        </w:rPr>
        <w:t xml:space="preserve">Eine anthropogen vorbelastete ca. 3,8 ha als Deponie, zum Kiesabbau und als Plantage </w:t>
      </w:r>
      <w:r w:rsidRPr="00F22BA8">
        <w:rPr>
          <w:rFonts w:eastAsia="Arial" w:cs="Arial"/>
          <w:sz w:val="22"/>
          <w:szCs w:val="22"/>
        </w:rPr>
        <w:lastRenderedPageBreak/>
        <w:t xml:space="preserve">große Fläche im Außenbereich, angrenzend an den Siedlungsbereich Rattey, soll einer neuen Nutzung zugeführt werden. </w:t>
      </w:r>
    </w:p>
    <w:p w14:paraId="66569FCD" w14:textId="14BBE6AC" w:rsidR="00134DAE" w:rsidRPr="00134DAE" w:rsidRDefault="00134DAE" w:rsidP="00134DAE">
      <w:pPr>
        <w:widowControl w:val="0"/>
        <w:autoSpaceDE w:val="0"/>
        <w:autoSpaceDN w:val="0"/>
        <w:ind w:firstLine="360"/>
        <w:rPr>
          <w:rFonts w:eastAsia="Arial" w:cs="Arial"/>
          <w:sz w:val="22"/>
          <w:szCs w:val="22"/>
        </w:rPr>
      </w:pPr>
      <w:r w:rsidRPr="00134DAE">
        <w:rPr>
          <w:rFonts w:eastAsia="Arial" w:cs="Arial"/>
          <w:sz w:val="22"/>
          <w:szCs w:val="22"/>
        </w:rPr>
        <w:t>Flora</w:t>
      </w:r>
    </w:p>
    <w:p w14:paraId="2F054E92" w14:textId="6972751E" w:rsidR="00235684" w:rsidRDefault="00235684" w:rsidP="00235684">
      <w:pPr>
        <w:widowControl w:val="0"/>
        <w:autoSpaceDE w:val="0"/>
        <w:autoSpaceDN w:val="0"/>
        <w:ind w:left="360"/>
        <w:rPr>
          <w:rFonts w:eastAsia="Arial" w:cs="Arial"/>
          <w:sz w:val="22"/>
          <w:szCs w:val="22"/>
        </w:rPr>
      </w:pPr>
      <w:r w:rsidRPr="00235684">
        <w:rPr>
          <w:rFonts w:eastAsia="Arial" w:cs="Arial"/>
          <w:sz w:val="22"/>
          <w:szCs w:val="22"/>
        </w:rPr>
        <w:t xml:space="preserve">Die geplante Anlage überschirmt mit einer GRZ von 0,73 bis zu 73 % der Baufläche. Betroffen sind Sonstige Offenbodenbereiche, Sand- und Kiesgrube, Rebkultur, Artenarmer Zierrasen und Ruderale Staudenflur. Eine Baumhecke und andere Gehölzstrukturen bleiben erhalten. Eine Weide mit einem Stammdurchmesser von ca. 80 cm wird gefällt und ersetzt. Die Flächen werden in extensives Grünland umgewandelt. Eine Schafbeweidung ist möglich. Entlang der westlichen und nördlichen Plangebietsgrenzen entstehen 3 m breite Sichtschutz-hecken aus heimischen Gehölzarten. Eingriffe werden durch geeignete Maßnahmen sowohl innerhalb durch die Anlage von Extensivgrünland, als auch außerhalb des Plangebietes durch Baumpflanzungen und den Kauf von Ökopunkten multifunktional kompensiert. </w:t>
      </w:r>
    </w:p>
    <w:p w14:paraId="65991D96" w14:textId="0E069EC3" w:rsidR="00134DAE" w:rsidRPr="00134DAE" w:rsidRDefault="00134DAE" w:rsidP="00134DAE">
      <w:pPr>
        <w:widowControl w:val="0"/>
        <w:autoSpaceDE w:val="0"/>
        <w:autoSpaceDN w:val="0"/>
        <w:ind w:firstLine="360"/>
        <w:rPr>
          <w:rFonts w:eastAsia="Arial" w:cs="Arial"/>
          <w:sz w:val="22"/>
          <w:szCs w:val="22"/>
        </w:rPr>
      </w:pPr>
      <w:r w:rsidRPr="00134DAE">
        <w:rPr>
          <w:rFonts w:eastAsia="Arial" w:cs="Arial"/>
          <w:sz w:val="22"/>
          <w:szCs w:val="22"/>
        </w:rPr>
        <w:t>Fauna</w:t>
      </w:r>
    </w:p>
    <w:p w14:paraId="7086CC34" w14:textId="77777777" w:rsidR="00235684" w:rsidRDefault="00235684" w:rsidP="00235684">
      <w:pPr>
        <w:widowControl w:val="0"/>
        <w:autoSpaceDE w:val="0"/>
        <w:autoSpaceDN w:val="0"/>
        <w:ind w:left="360"/>
        <w:rPr>
          <w:rFonts w:eastAsia="Arial" w:cs="Arial"/>
          <w:sz w:val="22"/>
          <w:szCs w:val="22"/>
        </w:rPr>
      </w:pPr>
      <w:r w:rsidRPr="00235684">
        <w:rPr>
          <w:rFonts w:eastAsia="Arial" w:cs="Arial"/>
          <w:sz w:val="22"/>
          <w:szCs w:val="22"/>
        </w:rPr>
        <w:t>Betroffene Arten finden nach Realisierung der Planung weiterhin ein Habitat im Plangebiet. Der Artenschutzfachbeitrag stellt zusammenfassend fest, dass die Verbote des BNatSchG § 44 Abs. 1, bei Umsetzung aller naturschutzrechtlichen Maßnahmen, nicht berührt werden.</w:t>
      </w:r>
    </w:p>
    <w:p w14:paraId="2986265A" w14:textId="018F4641" w:rsidR="00134DAE" w:rsidRPr="00134DAE" w:rsidRDefault="00134DAE" w:rsidP="00134DAE">
      <w:pPr>
        <w:widowControl w:val="0"/>
        <w:autoSpaceDE w:val="0"/>
        <w:autoSpaceDN w:val="0"/>
        <w:ind w:firstLine="360"/>
        <w:rPr>
          <w:rFonts w:eastAsia="Arial" w:cs="Arial"/>
          <w:sz w:val="22"/>
          <w:szCs w:val="22"/>
        </w:rPr>
      </w:pPr>
      <w:r w:rsidRPr="00134DAE">
        <w:rPr>
          <w:rFonts w:eastAsia="Arial" w:cs="Arial"/>
          <w:sz w:val="22"/>
          <w:szCs w:val="22"/>
        </w:rPr>
        <w:t>Boden/Wasser</w:t>
      </w:r>
    </w:p>
    <w:p w14:paraId="76C97156" w14:textId="67E9BF29" w:rsidR="00235684" w:rsidRPr="00235684" w:rsidRDefault="00235684" w:rsidP="00235684">
      <w:pPr>
        <w:widowControl w:val="0"/>
        <w:autoSpaceDE w:val="0"/>
        <w:autoSpaceDN w:val="0"/>
        <w:ind w:left="360"/>
        <w:rPr>
          <w:rFonts w:eastAsia="Arial" w:cs="Arial"/>
          <w:sz w:val="22"/>
          <w:szCs w:val="22"/>
        </w:rPr>
      </w:pPr>
      <w:r w:rsidRPr="00235684">
        <w:rPr>
          <w:rFonts w:eastAsia="Arial" w:cs="Arial"/>
          <w:sz w:val="22"/>
          <w:szCs w:val="22"/>
        </w:rPr>
        <w:t>Die Stützen der Module werden in den Untergrund gerammt. Fundamente für Zaunpfosten weisen eine sehr geringe Grundfläche auf. Den Haupanteil der Versiegelungen machen die Flächen für Nebenanlagen, wie Transformatorstation, Batteriespeicher und Löschwasserkissen aus. Als Zufahrten werden vorhandene Wege genutzt. Beim Betrieb der Anlage fallen keine Verunreinigungen an.</w:t>
      </w:r>
    </w:p>
    <w:p w14:paraId="5458A61E" w14:textId="77777777" w:rsidR="00235684" w:rsidRDefault="00235684" w:rsidP="00235684">
      <w:pPr>
        <w:widowControl w:val="0"/>
        <w:autoSpaceDE w:val="0"/>
        <w:autoSpaceDN w:val="0"/>
        <w:ind w:firstLine="360"/>
        <w:rPr>
          <w:rFonts w:eastAsia="Arial" w:cs="Arial"/>
          <w:sz w:val="22"/>
          <w:szCs w:val="22"/>
        </w:rPr>
      </w:pPr>
      <w:r w:rsidRPr="00235684">
        <w:rPr>
          <w:rFonts w:eastAsia="Arial" w:cs="Arial"/>
          <w:sz w:val="22"/>
          <w:szCs w:val="22"/>
        </w:rPr>
        <w:t xml:space="preserve">Das anfallende Oberflächenwasser wird auf dem Grundstück verbraucht. </w:t>
      </w:r>
    </w:p>
    <w:p w14:paraId="5920A13A" w14:textId="148F3107" w:rsidR="00134DAE" w:rsidRPr="00134DAE" w:rsidRDefault="00134DAE" w:rsidP="00235684">
      <w:pPr>
        <w:widowControl w:val="0"/>
        <w:autoSpaceDE w:val="0"/>
        <w:autoSpaceDN w:val="0"/>
        <w:ind w:firstLine="360"/>
        <w:rPr>
          <w:rFonts w:eastAsia="Arial" w:cs="Arial"/>
          <w:sz w:val="22"/>
          <w:szCs w:val="22"/>
        </w:rPr>
      </w:pPr>
      <w:r w:rsidRPr="00134DAE">
        <w:rPr>
          <w:rFonts w:eastAsia="Arial" w:cs="Arial"/>
          <w:sz w:val="22"/>
          <w:szCs w:val="22"/>
        </w:rPr>
        <w:t>Biologische Vielfalt</w:t>
      </w:r>
    </w:p>
    <w:p w14:paraId="18C32FD8" w14:textId="48D514E5" w:rsidR="00235684" w:rsidRDefault="00235684" w:rsidP="00235684">
      <w:pPr>
        <w:widowControl w:val="0"/>
        <w:autoSpaceDE w:val="0"/>
        <w:autoSpaceDN w:val="0"/>
        <w:ind w:left="357"/>
        <w:rPr>
          <w:rFonts w:eastAsia="Arial" w:cs="Arial"/>
          <w:sz w:val="22"/>
          <w:szCs w:val="22"/>
        </w:rPr>
      </w:pPr>
      <w:r w:rsidRPr="00235684">
        <w:rPr>
          <w:rFonts w:eastAsia="Arial" w:cs="Arial"/>
          <w:sz w:val="22"/>
          <w:szCs w:val="22"/>
        </w:rPr>
        <w:t>Die biologische Vielfalt wird nicht geringer. Die Rebkulturflächen sind artenarm und werden nach Umsetzung der Planung aufgewertet. Die Flächen werden beräumt und damit mögliche Altlasten des Deponiebetriebes entfernt. Das entstehende extensive Grünland ist artenreich.</w:t>
      </w:r>
      <w:r>
        <w:rPr>
          <w:rFonts w:eastAsia="Arial" w:cs="Arial"/>
          <w:sz w:val="22"/>
          <w:szCs w:val="22"/>
        </w:rPr>
        <w:t xml:space="preserve"> </w:t>
      </w:r>
      <w:r w:rsidRPr="00235684">
        <w:rPr>
          <w:rFonts w:eastAsia="Arial" w:cs="Arial"/>
          <w:sz w:val="22"/>
          <w:szCs w:val="22"/>
        </w:rPr>
        <w:t>Eine Weide wird gefällt und durch Neupflanzungen ersetzt. Alle restlichen Gehölze werden erhalten und neue Sträucher werden gepflanzt.</w:t>
      </w:r>
    </w:p>
    <w:p w14:paraId="576A0B40" w14:textId="113B2073" w:rsidR="00134DAE" w:rsidRPr="00134DAE" w:rsidRDefault="00235684" w:rsidP="00235684">
      <w:pPr>
        <w:widowControl w:val="0"/>
        <w:numPr>
          <w:ilvl w:val="0"/>
          <w:numId w:val="6"/>
        </w:numPr>
        <w:autoSpaceDE w:val="0"/>
        <w:autoSpaceDN w:val="0"/>
        <w:ind w:left="357" w:hanging="357"/>
        <w:rPr>
          <w:rFonts w:eastAsia="Arial" w:cs="Arial"/>
          <w:sz w:val="22"/>
          <w:szCs w:val="22"/>
        </w:rPr>
      </w:pPr>
      <w:r>
        <w:rPr>
          <w:rFonts w:eastAsia="Arial" w:cs="Arial"/>
          <w:sz w:val="22"/>
          <w:szCs w:val="22"/>
        </w:rPr>
        <w:t>Fachgutachten zur Bewertung der Blendwirkung durch Reflexion an PV-Modulen</w:t>
      </w:r>
    </w:p>
    <w:p w14:paraId="1A3E8A17" w14:textId="70FC7BA2" w:rsidR="00134DAE" w:rsidRPr="00134DAE" w:rsidRDefault="00235684" w:rsidP="00134DAE">
      <w:pPr>
        <w:widowControl w:val="0"/>
        <w:autoSpaceDE w:val="0"/>
        <w:autoSpaceDN w:val="0"/>
        <w:ind w:left="360"/>
        <w:rPr>
          <w:rFonts w:eastAsia="Arial" w:cs="Arial"/>
          <w:sz w:val="22"/>
          <w:szCs w:val="22"/>
        </w:rPr>
      </w:pPr>
      <w:r>
        <w:rPr>
          <w:rFonts w:eastAsia="Arial" w:cs="Arial"/>
          <w:sz w:val="22"/>
          <w:szCs w:val="22"/>
        </w:rPr>
        <w:t>Es werden keine Blendschutzmaßnahmen für notwendig erachtet.</w:t>
      </w:r>
    </w:p>
    <w:p w14:paraId="6C446726" w14:textId="77777777" w:rsidR="00134DAE" w:rsidRPr="00134DAE" w:rsidRDefault="00134DAE" w:rsidP="00D30C74">
      <w:pPr>
        <w:widowControl w:val="0"/>
        <w:numPr>
          <w:ilvl w:val="0"/>
          <w:numId w:val="6"/>
        </w:numPr>
        <w:autoSpaceDE w:val="0"/>
        <w:autoSpaceDN w:val="0"/>
        <w:ind w:left="357" w:hanging="357"/>
        <w:rPr>
          <w:rFonts w:eastAsia="Arial" w:cs="Arial"/>
          <w:sz w:val="22"/>
          <w:szCs w:val="22"/>
        </w:rPr>
      </w:pPr>
      <w:r w:rsidRPr="00134DAE">
        <w:rPr>
          <w:rFonts w:eastAsia="Arial" w:cs="Arial"/>
          <w:sz w:val="22"/>
          <w:szCs w:val="22"/>
        </w:rPr>
        <w:t>Artenschutzfachbeitrag</w:t>
      </w:r>
    </w:p>
    <w:p w14:paraId="173611FF" w14:textId="7BF26DAB" w:rsidR="00134DAE" w:rsidRPr="00134DAE" w:rsidRDefault="00134DAE" w:rsidP="00134DAE">
      <w:pPr>
        <w:widowControl w:val="0"/>
        <w:autoSpaceDE w:val="0"/>
        <w:autoSpaceDN w:val="0"/>
        <w:ind w:left="360"/>
        <w:rPr>
          <w:rFonts w:eastAsia="Arial" w:cs="Arial"/>
          <w:sz w:val="22"/>
          <w:szCs w:val="22"/>
        </w:rPr>
      </w:pPr>
      <w:r w:rsidRPr="00134DAE">
        <w:rPr>
          <w:rFonts w:eastAsia="Arial" w:cs="Arial"/>
          <w:sz w:val="22"/>
          <w:szCs w:val="22"/>
        </w:rPr>
        <w:t>Grundlage des AFB waren Artenaufnahmen der Avifauna und Reptilien/Amphibien. Es wurden Vermeidungs-</w:t>
      </w:r>
      <w:r w:rsidR="00D30C74">
        <w:rPr>
          <w:rFonts w:eastAsia="Arial" w:cs="Arial"/>
          <w:sz w:val="22"/>
          <w:szCs w:val="22"/>
        </w:rPr>
        <w:t xml:space="preserve"> </w:t>
      </w:r>
      <w:r w:rsidRPr="00134DAE">
        <w:rPr>
          <w:rFonts w:eastAsia="Arial" w:cs="Arial"/>
          <w:sz w:val="22"/>
          <w:szCs w:val="22"/>
        </w:rPr>
        <w:t>und Kompensationsmaßnahmen festgelegt, die bei Umsetzung das Eintreten von Verbotstatbeständen ausschließen.</w:t>
      </w:r>
    </w:p>
    <w:p w14:paraId="1E32D0DE" w14:textId="77777777" w:rsidR="00196E0A" w:rsidRPr="001F11E4" w:rsidRDefault="00196E0A" w:rsidP="00196E0A">
      <w:pPr>
        <w:jc w:val="both"/>
        <w:rPr>
          <w:rFonts w:eastAsia="Times New Roman"/>
          <w:color w:val="000000" w:themeColor="text1"/>
          <w:sz w:val="22"/>
          <w:lang w:eastAsia="de-DE"/>
        </w:rPr>
      </w:pPr>
    </w:p>
    <w:p w14:paraId="368E6ADC" w14:textId="11239549" w:rsidR="00196E0A" w:rsidRDefault="00B94B31" w:rsidP="00196E0A">
      <w:pPr>
        <w:rPr>
          <w:rFonts w:eastAsia="Times New Roman"/>
          <w:color w:val="000000" w:themeColor="text1"/>
          <w:sz w:val="22"/>
          <w:lang w:eastAsia="de-DE"/>
        </w:rPr>
      </w:pPr>
      <w:r w:rsidRPr="00B94B31">
        <w:rPr>
          <w:rFonts w:eastAsia="Times New Roman"/>
          <w:color w:val="000000" w:themeColor="text1"/>
          <w:sz w:val="22"/>
          <w:lang w:eastAsia="de-DE"/>
        </w:rPr>
        <w:t xml:space="preserve">Stellungnahmen können während der Veröffentlichungsfrist abgegeben werden. Stellungnahme sollen elektronisch an </w:t>
      </w:r>
      <w:r>
        <w:rPr>
          <w:rFonts w:eastAsia="Times New Roman"/>
          <w:color w:val="000000" w:themeColor="text1"/>
          <w:sz w:val="22"/>
          <w:lang w:eastAsia="de-DE"/>
        </w:rPr>
        <w:t>d.nebe@amt-woldegk.de</w:t>
      </w:r>
      <w:r w:rsidRPr="00B94B31">
        <w:rPr>
          <w:rFonts w:eastAsia="Times New Roman"/>
          <w:color w:val="000000" w:themeColor="text1"/>
          <w:sz w:val="22"/>
          <w:lang w:eastAsia="de-DE"/>
        </w:rPr>
        <w:t xml:space="preserve"> übermittelt werden, können bei Bedarf aber auch auf anderem Weg (schriftlich oder zur Niederschrift) abgegeben werden. Nicht fristgerecht abgegebene Stellungnahmen können bei der Beschlussfassung über den Bebauungsplan unberücksichtigt bleiben, wenn die Gemeinde den Inhalt nicht kannte und nicht hätte kennen müssen und deren Inhalt für die Rechtmäßigkeit des Bebauungsplanes nicht von Bedeutung ist.</w:t>
      </w:r>
    </w:p>
    <w:p w14:paraId="64812A33" w14:textId="77777777" w:rsidR="00B94B31" w:rsidRDefault="00B94B31" w:rsidP="00196E0A">
      <w:pPr>
        <w:rPr>
          <w:rFonts w:eastAsia="Times New Roman"/>
          <w:color w:val="000000" w:themeColor="text1"/>
          <w:sz w:val="22"/>
          <w:lang w:eastAsia="de-DE"/>
        </w:rPr>
      </w:pPr>
    </w:p>
    <w:p w14:paraId="10A644B4" w14:textId="77777777" w:rsidR="00196E0A" w:rsidRPr="00491493" w:rsidRDefault="00196E0A" w:rsidP="00196E0A">
      <w:pPr>
        <w:rPr>
          <w:rFonts w:eastAsia="Times New Roman"/>
          <w:color w:val="000000" w:themeColor="text1"/>
          <w:sz w:val="22"/>
          <w:lang w:eastAsia="de-DE"/>
        </w:rPr>
      </w:pPr>
      <w:r>
        <w:rPr>
          <w:rFonts w:eastAsia="Times New Roman"/>
          <w:color w:val="000000" w:themeColor="text1"/>
          <w:sz w:val="22"/>
          <w:lang w:eastAsia="de-DE"/>
        </w:rPr>
        <w:t>Die Verarbeitung personenbezogener Daten erfolgt auf der Grundlage des Artikel 6 Absatz 1 Buchstabe e der Datenschutzgrundversordnung (DSGVO) in Verbindung mit § 3 BauGB.</w:t>
      </w:r>
    </w:p>
    <w:p w14:paraId="0BE3030D" w14:textId="77777777" w:rsidR="00833C44" w:rsidRDefault="00833C44">
      <w:pPr>
        <w:rPr>
          <w:sz w:val="22"/>
          <w:szCs w:val="22"/>
        </w:rPr>
      </w:pPr>
    </w:p>
    <w:p w14:paraId="1EF8D0E8" w14:textId="77777777" w:rsidR="001F11E4" w:rsidRDefault="001F11E4">
      <w:pPr>
        <w:rPr>
          <w:sz w:val="22"/>
          <w:szCs w:val="22"/>
        </w:rPr>
      </w:pPr>
    </w:p>
    <w:p w14:paraId="4A731D30" w14:textId="187C2FE7" w:rsidR="001F11E4" w:rsidRDefault="00D63BBC">
      <w:pPr>
        <w:rPr>
          <w:sz w:val="22"/>
          <w:szCs w:val="22"/>
        </w:rPr>
      </w:pPr>
      <w:r>
        <w:rPr>
          <w:sz w:val="22"/>
          <w:szCs w:val="22"/>
        </w:rPr>
        <w:t>Schönbeck</w:t>
      </w:r>
      <w:r w:rsidR="001F11E4">
        <w:rPr>
          <w:sz w:val="22"/>
          <w:szCs w:val="22"/>
        </w:rPr>
        <w:t xml:space="preserve">, den </w:t>
      </w:r>
      <w:r w:rsidR="00DF6D77">
        <w:rPr>
          <w:sz w:val="22"/>
          <w:szCs w:val="22"/>
        </w:rPr>
        <w:t>14. Juni 2024</w:t>
      </w:r>
    </w:p>
    <w:p w14:paraId="3D338A29" w14:textId="77777777" w:rsidR="001F11E4" w:rsidRDefault="001F11E4">
      <w:pPr>
        <w:rPr>
          <w:sz w:val="22"/>
          <w:szCs w:val="22"/>
        </w:rPr>
      </w:pPr>
    </w:p>
    <w:p w14:paraId="7D482AEC" w14:textId="77777777" w:rsidR="001F11E4" w:rsidRDefault="001F11E4">
      <w:pPr>
        <w:rPr>
          <w:sz w:val="22"/>
          <w:szCs w:val="22"/>
        </w:rPr>
      </w:pPr>
    </w:p>
    <w:p w14:paraId="54A38C61" w14:textId="77777777" w:rsidR="001F11E4" w:rsidRDefault="001F11E4">
      <w:pPr>
        <w:rPr>
          <w:sz w:val="22"/>
          <w:szCs w:val="22"/>
        </w:rPr>
      </w:pPr>
    </w:p>
    <w:p w14:paraId="799015D8" w14:textId="77777777" w:rsidR="00D63BBC" w:rsidRPr="00DF6D77" w:rsidRDefault="00D63BBC">
      <w:pPr>
        <w:rPr>
          <w:i/>
          <w:sz w:val="22"/>
          <w:szCs w:val="22"/>
        </w:rPr>
      </w:pPr>
      <w:r w:rsidRPr="00DF6D77">
        <w:rPr>
          <w:i/>
          <w:sz w:val="22"/>
          <w:szCs w:val="22"/>
        </w:rPr>
        <w:t xml:space="preserve">Detlef Penseler </w:t>
      </w:r>
    </w:p>
    <w:p w14:paraId="21BDEAFA" w14:textId="5CE47F99" w:rsidR="00833C44" w:rsidRPr="00DF6D77" w:rsidRDefault="001F11E4">
      <w:pPr>
        <w:rPr>
          <w:sz w:val="20"/>
          <w:szCs w:val="20"/>
        </w:rPr>
      </w:pPr>
      <w:r w:rsidRPr="00DF6D77">
        <w:rPr>
          <w:sz w:val="20"/>
          <w:szCs w:val="20"/>
        </w:rPr>
        <w:t>Bürgermeiste</w:t>
      </w:r>
      <w:r w:rsidR="00B94B31" w:rsidRPr="00DF6D77">
        <w:rPr>
          <w:sz w:val="20"/>
          <w:szCs w:val="20"/>
        </w:rPr>
        <w:t>r</w:t>
      </w:r>
      <w:bookmarkStart w:id="1" w:name="_GoBack"/>
      <w:bookmarkEnd w:id="1"/>
    </w:p>
    <w:sectPr w:rsidR="00833C44" w:rsidRPr="00DF6D7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FF379" w14:textId="77777777" w:rsidR="00A96745" w:rsidRDefault="00A96745" w:rsidP="00C34192">
      <w:r>
        <w:separator/>
      </w:r>
    </w:p>
  </w:endnote>
  <w:endnote w:type="continuationSeparator" w:id="0">
    <w:p w14:paraId="4019AE7B" w14:textId="77777777" w:rsidR="00A96745" w:rsidRDefault="00A96745" w:rsidP="00C3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E32FF" w14:textId="77777777" w:rsidR="00A96745" w:rsidRDefault="00A96745" w:rsidP="00C34192">
      <w:r>
        <w:separator/>
      </w:r>
    </w:p>
  </w:footnote>
  <w:footnote w:type="continuationSeparator" w:id="0">
    <w:p w14:paraId="155060B5" w14:textId="77777777" w:rsidR="00A96745" w:rsidRDefault="00A96745" w:rsidP="00C341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02FF0"/>
    <w:multiLevelType w:val="hybridMultilevel"/>
    <w:tmpl w:val="2BCEF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292B90"/>
    <w:multiLevelType w:val="hybridMultilevel"/>
    <w:tmpl w:val="90F20D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0701341"/>
    <w:multiLevelType w:val="hybridMultilevel"/>
    <w:tmpl w:val="0882E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E93446"/>
    <w:multiLevelType w:val="hybridMultilevel"/>
    <w:tmpl w:val="74E2A5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C86608"/>
    <w:multiLevelType w:val="hybridMultilevel"/>
    <w:tmpl w:val="3E165B5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7F2F7C63"/>
    <w:multiLevelType w:val="hybridMultilevel"/>
    <w:tmpl w:val="C772EA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50B"/>
    <w:rsid w:val="0000554C"/>
    <w:rsid w:val="00022C5B"/>
    <w:rsid w:val="000263E6"/>
    <w:rsid w:val="0004368B"/>
    <w:rsid w:val="00062A09"/>
    <w:rsid w:val="00083C4D"/>
    <w:rsid w:val="00097395"/>
    <w:rsid w:val="000A0EE9"/>
    <w:rsid w:val="000F5935"/>
    <w:rsid w:val="00104FF3"/>
    <w:rsid w:val="0012541E"/>
    <w:rsid w:val="00134DAE"/>
    <w:rsid w:val="00190613"/>
    <w:rsid w:val="00196E0A"/>
    <w:rsid w:val="001A1AE4"/>
    <w:rsid w:val="001E7F58"/>
    <w:rsid w:val="001F11E4"/>
    <w:rsid w:val="00221C03"/>
    <w:rsid w:val="00226BE8"/>
    <w:rsid w:val="00235684"/>
    <w:rsid w:val="002A3CF1"/>
    <w:rsid w:val="002E4D65"/>
    <w:rsid w:val="00357C17"/>
    <w:rsid w:val="003B7912"/>
    <w:rsid w:val="004244AB"/>
    <w:rsid w:val="004929EB"/>
    <w:rsid w:val="004A28FA"/>
    <w:rsid w:val="005302D8"/>
    <w:rsid w:val="0055147F"/>
    <w:rsid w:val="005A7E09"/>
    <w:rsid w:val="00605921"/>
    <w:rsid w:val="00674EE0"/>
    <w:rsid w:val="00681406"/>
    <w:rsid w:val="006B1ED1"/>
    <w:rsid w:val="006C7782"/>
    <w:rsid w:val="006D40C7"/>
    <w:rsid w:val="006E3D33"/>
    <w:rsid w:val="00706822"/>
    <w:rsid w:val="007211F3"/>
    <w:rsid w:val="007325CB"/>
    <w:rsid w:val="007560BE"/>
    <w:rsid w:val="00762885"/>
    <w:rsid w:val="00762E27"/>
    <w:rsid w:val="00833C44"/>
    <w:rsid w:val="0084052A"/>
    <w:rsid w:val="00860F97"/>
    <w:rsid w:val="008A3749"/>
    <w:rsid w:val="00997D26"/>
    <w:rsid w:val="009C3AFB"/>
    <w:rsid w:val="00A44BCE"/>
    <w:rsid w:val="00A76453"/>
    <w:rsid w:val="00A873D7"/>
    <w:rsid w:val="00A92A5C"/>
    <w:rsid w:val="00A96745"/>
    <w:rsid w:val="00B226BA"/>
    <w:rsid w:val="00B63E38"/>
    <w:rsid w:val="00B8269D"/>
    <w:rsid w:val="00B906A1"/>
    <w:rsid w:val="00B94B31"/>
    <w:rsid w:val="00BC7713"/>
    <w:rsid w:val="00BE3B14"/>
    <w:rsid w:val="00C34192"/>
    <w:rsid w:val="00C462C6"/>
    <w:rsid w:val="00C46844"/>
    <w:rsid w:val="00C839DF"/>
    <w:rsid w:val="00C94444"/>
    <w:rsid w:val="00CA450B"/>
    <w:rsid w:val="00CE6F8E"/>
    <w:rsid w:val="00CF1BF6"/>
    <w:rsid w:val="00CF6D5D"/>
    <w:rsid w:val="00D055DF"/>
    <w:rsid w:val="00D13790"/>
    <w:rsid w:val="00D25410"/>
    <w:rsid w:val="00D30C74"/>
    <w:rsid w:val="00D3284E"/>
    <w:rsid w:val="00D34DEE"/>
    <w:rsid w:val="00D63BBC"/>
    <w:rsid w:val="00D737C1"/>
    <w:rsid w:val="00D85918"/>
    <w:rsid w:val="00D93642"/>
    <w:rsid w:val="00DF6D77"/>
    <w:rsid w:val="00E10F2E"/>
    <w:rsid w:val="00E202BC"/>
    <w:rsid w:val="00EC3AE9"/>
    <w:rsid w:val="00EC6BF4"/>
    <w:rsid w:val="00F218A0"/>
    <w:rsid w:val="00F22BA8"/>
    <w:rsid w:val="00F23CDE"/>
    <w:rsid w:val="00F2745D"/>
    <w:rsid w:val="00F6460E"/>
    <w:rsid w:val="00F807A2"/>
    <w:rsid w:val="00FD61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A9A1"/>
  <w15:docId w15:val="{0E04D4BA-A2B6-4889-8EB2-45D8BCB3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7D26"/>
  </w:style>
  <w:style w:type="paragraph" w:styleId="berschrift1">
    <w:name w:val="heading 1"/>
    <w:basedOn w:val="Standard"/>
    <w:link w:val="berschrift1Zchn"/>
    <w:qFormat/>
    <w:rsid w:val="00997D26"/>
    <w:pPr>
      <w:outlineLvl w:val="0"/>
    </w:pPr>
    <w:rPr>
      <w:rFonts w:cstheme="majorBidi"/>
      <w:b/>
      <w:bCs/>
      <w:kern w:val="36"/>
      <w:sz w:val="28"/>
      <w:szCs w:val="48"/>
    </w:rPr>
  </w:style>
  <w:style w:type="paragraph" w:styleId="berschrift2">
    <w:name w:val="heading 2"/>
    <w:basedOn w:val="Standard"/>
    <w:next w:val="Standard"/>
    <w:link w:val="berschrift2Zchn"/>
    <w:uiPriority w:val="9"/>
    <w:semiHidden/>
    <w:unhideWhenUsed/>
    <w:qFormat/>
    <w:rsid w:val="007325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997D26"/>
    <w:pPr>
      <w:keepNext/>
      <w:outlineLvl w:val="2"/>
    </w:pPr>
    <w:rPr>
      <w:rFonts w:cs="Arial"/>
      <w:b/>
      <w:bCs/>
      <w:szCs w:val="26"/>
    </w:rPr>
  </w:style>
  <w:style w:type="paragraph" w:styleId="berschrift4">
    <w:name w:val="heading 4"/>
    <w:basedOn w:val="Standard"/>
    <w:next w:val="Standard"/>
    <w:link w:val="berschrift4Zchn"/>
    <w:uiPriority w:val="9"/>
    <w:unhideWhenUsed/>
    <w:qFormat/>
    <w:rsid w:val="00BE3B14"/>
    <w:pPr>
      <w:keepNext/>
      <w:keepLines/>
      <w:outlineLvl w:val="3"/>
    </w:pPr>
    <w:rPr>
      <w:rFonts w:eastAsiaTheme="majorEastAsia" w:cstheme="majorBidi"/>
      <w:bCs/>
      <w:i/>
      <w:iCs/>
      <w:sz w:val="22"/>
      <w:lang w:eastAsia="de-DE"/>
    </w:rPr>
  </w:style>
  <w:style w:type="paragraph" w:styleId="berschrift5">
    <w:name w:val="heading 5"/>
    <w:basedOn w:val="Standard"/>
    <w:next w:val="Standard"/>
    <w:link w:val="berschrift5Zchn"/>
    <w:uiPriority w:val="9"/>
    <w:semiHidden/>
    <w:unhideWhenUsed/>
    <w:qFormat/>
    <w:rsid w:val="009C3AFB"/>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C3AFB"/>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C3AFB"/>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C3AF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C3AF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9C3AFB"/>
    <w:rPr>
      <w:rFonts w:ascii="Arial" w:hAnsi="Arial" w:cstheme="majorBidi"/>
      <w:b/>
      <w:bCs/>
      <w:kern w:val="36"/>
      <w:sz w:val="28"/>
      <w:szCs w:val="48"/>
      <w:lang w:eastAsia="zh-CN"/>
    </w:rPr>
  </w:style>
  <w:style w:type="character" w:customStyle="1" w:styleId="berschrift2Zchn">
    <w:name w:val="Überschrift 2 Zchn"/>
    <w:basedOn w:val="Absatz-Standardschriftart"/>
    <w:link w:val="berschrift2"/>
    <w:uiPriority w:val="9"/>
    <w:semiHidden/>
    <w:rsid w:val="007325CB"/>
    <w:rPr>
      <w:rFonts w:asciiTheme="majorHAnsi" w:eastAsiaTheme="majorEastAsia" w:hAnsiTheme="majorHAnsi" w:cstheme="majorBidi"/>
      <w:b/>
      <w:bCs/>
      <w:color w:val="4F81BD" w:themeColor="accent1"/>
      <w:sz w:val="26"/>
      <w:szCs w:val="26"/>
      <w:lang w:eastAsia="zh-CN"/>
    </w:rPr>
  </w:style>
  <w:style w:type="character" w:customStyle="1" w:styleId="berschrift3Zchn">
    <w:name w:val="Überschrift 3 Zchn"/>
    <w:link w:val="berschrift3"/>
    <w:rsid w:val="009C3AFB"/>
    <w:rPr>
      <w:rFonts w:ascii="Arial" w:hAnsi="Arial" w:cs="Arial"/>
      <w:b/>
      <w:bCs/>
      <w:sz w:val="24"/>
      <w:szCs w:val="26"/>
      <w:lang w:eastAsia="zh-CN"/>
    </w:rPr>
  </w:style>
  <w:style w:type="character" w:customStyle="1" w:styleId="berschrift4Zchn">
    <w:name w:val="Überschrift 4 Zchn"/>
    <w:basedOn w:val="Absatz-Standardschriftart"/>
    <w:link w:val="berschrift4"/>
    <w:uiPriority w:val="9"/>
    <w:rsid w:val="00BE3B14"/>
    <w:rPr>
      <w:rFonts w:ascii="Arial" w:eastAsiaTheme="majorEastAsia" w:hAnsi="Arial" w:cstheme="majorBidi"/>
      <w:bCs/>
      <w:i/>
      <w:iCs/>
      <w:sz w:val="22"/>
      <w:szCs w:val="24"/>
      <w:lang w:eastAsia="de-DE"/>
    </w:rPr>
  </w:style>
  <w:style w:type="character" w:customStyle="1" w:styleId="berschrift5Zchn">
    <w:name w:val="Überschrift 5 Zchn"/>
    <w:link w:val="berschrift5"/>
    <w:uiPriority w:val="9"/>
    <w:semiHidden/>
    <w:rsid w:val="009C3AFB"/>
    <w:rPr>
      <w:rFonts w:asciiTheme="majorHAnsi" w:eastAsiaTheme="majorEastAsia" w:hAnsiTheme="majorHAnsi" w:cstheme="majorBidi"/>
      <w:color w:val="243F60" w:themeColor="accent1" w:themeShade="7F"/>
      <w:sz w:val="24"/>
      <w:szCs w:val="24"/>
      <w:lang w:eastAsia="zh-CN"/>
    </w:rPr>
  </w:style>
  <w:style w:type="character" w:customStyle="1" w:styleId="berschrift6Zchn">
    <w:name w:val="Überschrift 6 Zchn"/>
    <w:link w:val="berschrift6"/>
    <w:uiPriority w:val="9"/>
    <w:semiHidden/>
    <w:rsid w:val="009C3AFB"/>
    <w:rPr>
      <w:rFonts w:asciiTheme="majorHAnsi" w:eastAsiaTheme="majorEastAsia" w:hAnsiTheme="majorHAnsi" w:cstheme="majorBidi"/>
      <w:i/>
      <w:iCs/>
      <w:color w:val="243F60" w:themeColor="accent1" w:themeShade="7F"/>
      <w:sz w:val="24"/>
      <w:szCs w:val="24"/>
      <w:lang w:eastAsia="zh-CN"/>
    </w:rPr>
  </w:style>
  <w:style w:type="character" w:customStyle="1" w:styleId="berschrift7Zchn">
    <w:name w:val="Überschrift 7 Zchn"/>
    <w:link w:val="berschrift7"/>
    <w:uiPriority w:val="9"/>
    <w:semiHidden/>
    <w:rsid w:val="009C3AFB"/>
    <w:rPr>
      <w:rFonts w:asciiTheme="majorHAnsi" w:eastAsiaTheme="majorEastAsia" w:hAnsiTheme="majorHAnsi" w:cstheme="majorBidi"/>
      <w:i/>
      <w:iCs/>
      <w:color w:val="404040" w:themeColor="text1" w:themeTint="BF"/>
      <w:sz w:val="24"/>
      <w:szCs w:val="24"/>
      <w:lang w:eastAsia="zh-CN"/>
    </w:rPr>
  </w:style>
  <w:style w:type="character" w:customStyle="1" w:styleId="berschrift8Zchn">
    <w:name w:val="Überschrift 8 Zchn"/>
    <w:link w:val="berschrift8"/>
    <w:uiPriority w:val="9"/>
    <w:semiHidden/>
    <w:rsid w:val="009C3AFB"/>
    <w:rPr>
      <w:rFonts w:asciiTheme="majorHAnsi" w:eastAsiaTheme="majorEastAsia" w:hAnsiTheme="majorHAnsi" w:cstheme="majorBidi"/>
      <w:color w:val="404040" w:themeColor="text1" w:themeTint="BF"/>
      <w:lang w:eastAsia="zh-CN"/>
    </w:rPr>
  </w:style>
  <w:style w:type="character" w:customStyle="1" w:styleId="berschrift9Zchn">
    <w:name w:val="Überschrift 9 Zchn"/>
    <w:link w:val="berschrift9"/>
    <w:uiPriority w:val="9"/>
    <w:semiHidden/>
    <w:rsid w:val="009C3AFB"/>
    <w:rPr>
      <w:rFonts w:asciiTheme="majorHAnsi" w:eastAsiaTheme="majorEastAsia" w:hAnsiTheme="majorHAnsi" w:cstheme="majorBidi"/>
      <w:i/>
      <w:iCs/>
      <w:color w:val="404040" w:themeColor="text1" w:themeTint="BF"/>
      <w:lang w:eastAsia="zh-CN"/>
    </w:rPr>
  </w:style>
  <w:style w:type="paragraph" w:styleId="Beschriftung">
    <w:name w:val="caption"/>
    <w:basedOn w:val="Standard"/>
    <w:next w:val="Standard"/>
    <w:uiPriority w:val="35"/>
    <w:semiHidden/>
    <w:unhideWhenUsed/>
    <w:qFormat/>
    <w:rsid w:val="009C3AFB"/>
    <w:pPr>
      <w:spacing w:after="200"/>
    </w:pPr>
    <w:rPr>
      <w:b/>
      <w:bCs/>
      <w:color w:val="4F81BD" w:themeColor="accent1"/>
      <w:sz w:val="18"/>
      <w:szCs w:val="18"/>
    </w:rPr>
  </w:style>
  <w:style w:type="paragraph" w:styleId="Titel">
    <w:name w:val="Title"/>
    <w:basedOn w:val="Standard"/>
    <w:next w:val="Standard"/>
    <w:link w:val="TitelZchn"/>
    <w:uiPriority w:val="10"/>
    <w:qFormat/>
    <w:rsid w:val="009C3A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link w:val="Titel"/>
    <w:uiPriority w:val="10"/>
    <w:rsid w:val="009C3AFB"/>
    <w:rPr>
      <w:rFonts w:asciiTheme="majorHAnsi" w:eastAsiaTheme="majorEastAsia" w:hAnsiTheme="majorHAnsi" w:cstheme="majorBidi"/>
      <w:color w:val="17365D" w:themeColor="text2" w:themeShade="BF"/>
      <w:spacing w:val="5"/>
      <w:kern w:val="28"/>
      <w:sz w:val="52"/>
      <w:szCs w:val="52"/>
      <w:lang w:eastAsia="zh-CN"/>
    </w:rPr>
  </w:style>
  <w:style w:type="paragraph" w:styleId="Untertitel">
    <w:name w:val="Subtitle"/>
    <w:basedOn w:val="Standard"/>
    <w:next w:val="Standard"/>
    <w:link w:val="UntertitelZchn"/>
    <w:uiPriority w:val="11"/>
    <w:qFormat/>
    <w:rsid w:val="009C3AFB"/>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link w:val="Untertitel"/>
    <w:uiPriority w:val="11"/>
    <w:rsid w:val="009C3AFB"/>
    <w:rPr>
      <w:rFonts w:asciiTheme="majorHAnsi" w:eastAsiaTheme="majorEastAsia" w:hAnsiTheme="majorHAnsi" w:cstheme="majorBidi"/>
      <w:i/>
      <w:iCs/>
      <w:color w:val="4F81BD" w:themeColor="accent1"/>
      <w:spacing w:val="15"/>
      <w:sz w:val="24"/>
      <w:szCs w:val="24"/>
      <w:lang w:eastAsia="zh-CN"/>
    </w:rPr>
  </w:style>
  <w:style w:type="character" w:styleId="Fett">
    <w:name w:val="Strong"/>
    <w:uiPriority w:val="22"/>
    <w:qFormat/>
    <w:rsid w:val="00997D26"/>
    <w:rPr>
      <w:b/>
      <w:bCs/>
    </w:rPr>
  </w:style>
  <w:style w:type="character" w:styleId="Hervorhebung">
    <w:name w:val="Emphasis"/>
    <w:uiPriority w:val="20"/>
    <w:qFormat/>
    <w:rsid w:val="009C3AFB"/>
    <w:rPr>
      <w:i/>
      <w:iCs/>
    </w:rPr>
  </w:style>
  <w:style w:type="paragraph" w:styleId="KeinLeerraum">
    <w:name w:val="No Spacing"/>
    <w:link w:val="KeinLeerraumZchn"/>
    <w:uiPriority w:val="1"/>
    <w:qFormat/>
    <w:rsid w:val="00997D26"/>
    <w:rPr>
      <w:sz w:val="22"/>
      <w:u w:val="single"/>
      <w:lang w:eastAsia="zh-CN"/>
    </w:rPr>
  </w:style>
  <w:style w:type="character" w:customStyle="1" w:styleId="KeinLeerraumZchn">
    <w:name w:val="Kein Leerraum Zchn"/>
    <w:basedOn w:val="Absatz-Standardschriftart"/>
    <w:link w:val="KeinLeerraum"/>
    <w:uiPriority w:val="1"/>
    <w:rsid w:val="006E3D33"/>
    <w:rPr>
      <w:rFonts w:ascii="Arial" w:hAnsi="Arial"/>
      <w:sz w:val="22"/>
      <w:szCs w:val="24"/>
      <w:u w:val="single"/>
      <w:lang w:eastAsia="zh-CN"/>
    </w:rPr>
  </w:style>
  <w:style w:type="paragraph" w:styleId="Listenabsatz">
    <w:name w:val="List Paragraph"/>
    <w:basedOn w:val="Standard"/>
    <w:uiPriority w:val="34"/>
    <w:qFormat/>
    <w:rsid w:val="009C3AFB"/>
    <w:pPr>
      <w:ind w:left="720"/>
      <w:contextualSpacing/>
    </w:pPr>
  </w:style>
  <w:style w:type="paragraph" w:styleId="Zitat">
    <w:name w:val="Quote"/>
    <w:basedOn w:val="Standard"/>
    <w:next w:val="Standard"/>
    <w:link w:val="ZitatZchn"/>
    <w:uiPriority w:val="29"/>
    <w:qFormat/>
    <w:rsid w:val="009C3AFB"/>
    <w:rPr>
      <w:i/>
      <w:iCs/>
      <w:color w:val="000000" w:themeColor="text1"/>
    </w:rPr>
  </w:style>
  <w:style w:type="character" w:customStyle="1" w:styleId="ZitatZchn">
    <w:name w:val="Zitat Zchn"/>
    <w:link w:val="Zitat"/>
    <w:uiPriority w:val="29"/>
    <w:rsid w:val="009C3AFB"/>
    <w:rPr>
      <w:i/>
      <w:iCs/>
      <w:color w:val="000000" w:themeColor="text1"/>
      <w:sz w:val="24"/>
      <w:szCs w:val="24"/>
      <w:lang w:eastAsia="zh-CN"/>
    </w:rPr>
  </w:style>
  <w:style w:type="paragraph" w:styleId="IntensivesZitat">
    <w:name w:val="Intense Quote"/>
    <w:basedOn w:val="Standard"/>
    <w:next w:val="Standard"/>
    <w:link w:val="IntensivesZitatZchn"/>
    <w:uiPriority w:val="30"/>
    <w:qFormat/>
    <w:rsid w:val="009C3AFB"/>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link w:val="IntensivesZitat"/>
    <w:uiPriority w:val="30"/>
    <w:rsid w:val="009C3AFB"/>
    <w:rPr>
      <w:b/>
      <w:bCs/>
      <w:i/>
      <w:iCs/>
      <w:color w:val="4F81BD" w:themeColor="accent1"/>
      <w:sz w:val="24"/>
      <w:szCs w:val="24"/>
      <w:lang w:eastAsia="zh-CN"/>
    </w:rPr>
  </w:style>
  <w:style w:type="character" w:styleId="SchwacheHervorhebung">
    <w:name w:val="Subtle Emphasis"/>
    <w:uiPriority w:val="19"/>
    <w:qFormat/>
    <w:rsid w:val="009C3AFB"/>
    <w:rPr>
      <w:i/>
      <w:iCs/>
      <w:color w:val="808080" w:themeColor="text1" w:themeTint="7F"/>
    </w:rPr>
  </w:style>
  <w:style w:type="character" w:styleId="IntensiveHervorhebung">
    <w:name w:val="Intense Emphasis"/>
    <w:uiPriority w:val="21"/>
    <w:qFormat/>
    <w:rsid w:val="009C3AFB"/>
    <w:rPr>
      <w:b/>
      <w:bCs/>
      <w:i/>
      <w:iCs/>
      <w:color w:val="4F81BD" w:themeColor="accent1"/>
    </w:rPr>
  </w:style>
  <w:style w:type="character" w:styleId="SchwacherVerweis">
    <w:name w:val="Subtle Reference"/>
    <w:uiPriority w:val="31"/>
    <w:qFormat/>
    <w:rsid w:val="009C3AFB"/>
    <w:rPr>
      <w:smallCaps/>
      <w:color w:val="C0504D" w:themeColor="accent2"/>
      <w:u w:val="single"/>
    </w:rPr>
  </w:style>
  <w:style w:type="character" w:styleId="IntensiverVerweis">
    <w:name w:val="Intense Reference"/>
    <w:uiPriority w:val="32"/>
    <w:qFormat/>
    <w:rsid w:val="009C3AFB"/>
    <w:rPr>
      <w:b/>
      <w:bCs/>
      <w:smallCaps/>
      <w:color w:val="C0504D" w:themeColor="accent2"/>
      <w:spacing w:val="5"/>
      <w:u w:val="single"/>
    </w:rPr>
  </w:style>
  <w:style w:type="character" w:styleId="Buchtitel">
    <w:name w:val="Book Title"/>
    <w:uiPriority w:val="33"/>
    <w:qFormat/>
    <w:rsid w:val="009C3AFB"/>
    <w:rPr>
      <w:b/>
      <w:bCs/>
      <w:smallCaps/>
      <w:spacing w:val="5"/>
    </w:rPr>
  </w:style>
  <w:style w:type="paragraph" w:styleId="Inhaltsverzeichnisberschrift">
    <w:name w:val="TOC Heading"/>
    <w:basedOn w:val="berschrift1"/>
    <w:next w:val="Standard"/>
    <w:uiPriority w:val="39"/>
    <w:semiHidden/>
    <w:unhideWhenUsed/>
    <w:qFormat/>
    <w:rsid w:val="009C3AFB"/>
    <w:pPr>
      <w:keepNext/>
      <w:keepLines/>
      <w:spacing w:before="480"/>
      <w:outlineLvl w:val="9"/>
    </w:pPr>
    <w:rPr>
      <w:rFonts w:asciiTheme="majorHAnsi" w:eastAsiaTheme="majorEastAsia" w:hAnsiTheme="majorHAnsi"/>
      <w:color w:val="365F91" w:themeColor="accent1" w:themeShade="BF"/>
      <w:kern w:val="0"/>
      <w:szCs w:val="28"/>
    </w:rPr>
  </w:style>
  <w:style w:type="paragraph" w:styleId="Sprechblasentext">
    <w:name w:val="Balloon Text"/>
    <w:basedOn w:val="Standard"/>
    <w:link w:val="SprechblasentextZchn"/>
    <w:uiPriority w:val="99"/>
    <w:semiHidden/>
    <w:unhideWhenUsed/>
    <w:rsid w:val="00833C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3C44"/>
    <w:rPr>
      <w:rFonts w:ascii="Tahoma" w:hAnsi="Tahoma" w:cs="Tahoma"/>
      <w:sz w:val="16"/>
      <w:szCs w:val="16"/>
    </w:rPr>
  </w:style>
  <w:style w:type="paragraph" w:styleId="Kopfzeile">
    <w:name w:val="header"/>
    <w:basedOn w:val="Standard"/>
    <w:link w:val="KopfzeileZchn"/>
    <w:uiPriority w:val="99"/>
    <w:unhideWhenUsed/>
    <w:rsid w:val="00C34192"/>
    <w:pPr>
      <w:tabs>
        <w:tab w:val="center" w:pos="4536"/>
        <w:tab w:val="right" w:pos="9072"/>
      </w:tabs>
    </w:pPr>
  </w:style>
  <w:style w:type="character" w:customStyle="1" w:styleId="KopfzeileZchn">
    <w:name w:val="Kopfzeile Zchn"/>
    <w:basedOn w:val="Absatz-Standardschriftart"/>
    <w:link w:val="Kopfzeile"/>
    <w:uiPriority w:val="99"/>
    <w:rsid w:val="00C34192"/>
  </w:style>
  <w:style w:type="paragraph" w:styleId="Fuzeile">
    <w:name w:val="footer"/>
    <w:basedOn w:val="Standard"/>
    <w:link w:val="FuzeileZchn"/>
    <w:uiPriority w:val="99"/>
    <w:unhideWhenUsed/>
    <w:rsid w:val="00C34192"/>
    <w:pPr>
      <w:tabs>
        <w:tab w:val="center" w:pos="4536"/>
        <w:tab w:val="right" w:pos="9072"/>
      </w:tabs>
    </w:pPr>
  </w:style>
  <w:style w:type="character" w:customStyle="1" w:styleId="FuzeileZchn">
    <w:name w:val="Fußzeile Zchn"/>
    <w:basedOn w:val="Absatz-Standardschriftart"/>
    <w:link w:val="Fuzeile"/>
    <w:uiPriority w:val="99"/>
    <w:rsid w:val="00C34192"/>
  </w:style>
  <w:style w:type="paragraph" w:styleId="StandardWeb">
    <w:name w:val="Normal (Web)"/>
    <w:basedOn w:val="Standard"/>
    <w:uiPriority w:val="99"/>
    <w:semiHidden/>
    <w:unhideWhenUsed/>
    <w:rsid w:val="001F11E4"/>
    <w:pPr>
      <w:spacing w:before="100" w:beforeAutospacing="1" w:after="100" w:afterAutospacing="1"/>
    </w:pPr>
    <w:rPr>
      <w:rFonts w:ascii="Times New Roman" w:eastAsia="Times New Roman" w:hAnsi="Times New Roman"/>
      <w:lang w:eastAsia="de-DE"/>
    </w:rPr>
  </w:style>
  <w:style w:type="character" w:styleId="Hyperlink">
    <w:name w:val="Hyperlink"/>
    <w:basedOn w:val="Absatz-Standardschriftart"/>
    <w:uiPriority w:val="99"/>
    <w:unhideWhenUsed/>
    <w:rsid w:val="00B226BA"/>
    <w:rPr>
      <w:color w:val="0000FF" w:themeColor="hyperlink"/>
      <w:u w:val="single"/>
    </w:rPr>
  </w:style>
  <w:style w:type="character" w:customStyle="1" w:styleId="UnresolvedMention">
    <w:name w:val="Unresolved Mention"/>
    <w:basedOn w:val="Absatz-Standardschriftart"/>
    <w:uiPriority w:val="99"/>
    <w:semiHidden/>
    <w:unhideWhenUsed/>
    <w:rsid w:val="00B22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921723">
      <w:bodyDiv w:val="1"/>
      <w:marLeft w:val="0"/>
      <w:marRight w:val="0"/>
      <w:marTop w:val="0"/>
      <w:marBottom w:val="0"/>
      <w:divBdr>
        <w:top w:val="none" w:sz="0" w:space="0" w:color="auto"/>
        <w:left w:val="none" w:sz="0" w:space="0" w:color="auto"/>
        <w:bottom w:val="none" w:sz="0" w:space="0" w:color="auto"/>
        <w:right w:val="none" w:sz="0" w:space="0" w:color="auto"/>
      </w:divBdr>
      <w:divsChild>
        <w:div w:id="2034333180">
          <w:marLeft w:val="0"/>
          <w:marRight w:val="0"/>
          <w:marTop w:val="0"/>
          <w:marBottom w:val="0"/>
          <w:divBdr>
            <w:top w:val="none" w:sz="0" w:space="0" w:color="auto"/>
            <w:left w:val="none" w:sz="0" w:space="0" w:color="auto"/>
            <w:bottom w:val="none" w:sz="0" w:space="0" w:color="auto"/>
            <w:right w:val="none" w:sz="0" w:space="0" w:color="auto"/>
          </w:divBdr>
          <w:divsChild>
            <w:div w:id="2046714543">
              <w:marLeft w:val="0"/>
              <w:marRight w:val="0"/>
              <w:marTop w:val="0"/>
              <w:marBottom w:val="0"/>
              <w:divBdr>
                <w:top w:val="none" w:sz="0" w:space="0" w:color="auto"/>
                <w:left w:val="none" w:sz="0" w:space="0" w:color="auto"/>
                <w:bottom w:val="none" w:sz="0" w:space="0" w:color="auto"/>
                <w:right w:val="none" w:sz="0" w:space="0" w:color="auto"/>
              </w:divBdr>
              <w:divsChild>
                <w:div w:id="2036420153">
                  <w:marLeft w:val="0"/>
                  <w:marRight w:val="0"/>
                  <w:marTop w:val="0"/>
                  <w:marBottom w:val="0"/>
                  <w:divBdr>
                    <w:top w:val="none" w:sz="0" w:space="0" w:color="auto"/>
                    <w:left w:val="none" w:sz="0" w:space="0" w:color="auto"/>
                    <w:bottom w:val="none" w:sz="0" w:space="0" w:color="auto"/>
                    <w:right w:val="none" w:sz="0" w:space="0" w:color="auto"/>
                  </w:divBdr>
                  <w:divsChild>
                    <w:div w:id="1064140438">
                      <w:marLeft w:val="0"/>
                      <w:marRight w:val="0"/>
                      <w:marTop w:val="0"/>
                      <w:marBottom w:val="0"/>
                      <w:divBdr>
                        <w:top w:val="none" w:sz="0" w:space="0" w:color="auto"/>
                        <w:left w:val="none" w:sz="0" w:space="0" w:color="auto"/>
                        <w:bottom w:val="none" w:sz="0" w:space="0" w:color="auto"/>
                        <w:right w:val="none" w:sz="0" w:space="0" w:color="auto"/>
                      </w:divBdr>
                      <w:divsChild>
                        <w:div w:id="271327626">
                          <w:marLeft w:val="0"/>
                          <w:marRight w:val="0"/>
                          <w:marTop w:val="0"/>
                          <w:marBottom w:val="0"/>
                          <w:divBdr>
                            <w:top w:val="none" w:sz="0" w:space="0" w:color="auto"/>
                            <w:left w:val="none" w:sz="0" w:space="0" w:color="auto"/>
                            <w:bottom w:val="none" w:sz="0" w:space="0" w:color="auto"/>
                            <w:right w:val="none" w:sz="0" w:space="0" w:color="auto"/>
                          </w:divBdr>
                          <w:divsChild>
                            <w:div w:id="728772979">
                              <w:marLeft w:val="0"/>
                              <w:marRight w:val="0"/>
                              <w:marTop w:val="0"/>
                              <w:marBottom w:val="0"/>
                              <w:divBdr>
                                <w:top w:val="none" w:sz="0" w:space="0" w:color="auto"/>
                                <w:left w:val="none" w:sz="0" w:space="0" w:color="auto"/>
                                <w:bottom w:val="none" w:sz="0" w:space="0" w:color="auto"/>
                                <w:right w:val="none" w:sz="0" w:space="0" w:color="auto"/>
                              </w:divBdr>
                              <w:divsChild>
                                <w:div w:id="1476675650">
                                  <w:marLeft w:val="0"/>
                                  <w:marRight w:val="0"/>
                                  <w:marTop w:val="0"/>
                                  <w:marBottom w:val="0"/>
                                  <w:divBdr>
                                    <w:top w:val="none" w:sz="0" w:space="0" w:color="auto"/>
                                    <w:left w:val="none" w:sz="0" w:space="0" w:color="auto"/>
                                    <w:bottom w:val="none" w:sz="0" w:space="0" w:color="auto"/>
                                    <w:right w:val="none" w:sz="0" w:space="0" w:color="auto"/>
                                  </w:divBdr>
                                  <w:divsChild>
                                    <w:div w:id="570192319">
                                      <w:marLeft w:val="0"/>
                                      <w:marRight w:val="0"/>
                                      <w:marTop w:val="0"/>
                                      <w:marBottom w:val="0"/>
                                      <w:divBdr>
                                        <w:top w:val="none" w:sz="0" w:space="0" w:color="auto"/>
                                        <w:left w:val="none" w:sz="0" w:space="0" w:color="auto"/>
                                        <w:bottom w:val="none" w:sz="0" w:space="0" w:color="auto"/>
                                        <w:right w:val="none" w:sz="0" w:space="0" w:color="auto"/>
                                      </w:divBdr>
                                      <w:divsChild>
                                        <w:div w:id="12353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lan.geodaten-mv.de/Bauleitplaen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7116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GT1</dc:creator>
  <cp:lastModifiedBy>D Nebe</cp:lastModifiedBy>
  <cp:revision>3</cp:revision>
  <cp:lastPrinted>2024-05-24T14:16:00Z</cp:lastPrinted>
  <dcterms:created xsi:type="dcterms:W3CDTF">2024-05-24T14:37:00Z</dcterms:created>
  <dcterms:modified xsi:type="dcterms:W3CDTF">2024-06-04T07:31:00Z</dcterms:modified>
</cp:coreProperties>
</file>