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F386A" w14:textId="78202A0A" w:rsidR="00695C32" w:rsidRPr="00E53D23" w:rsidRDefault="00695C32" w:rsidP="003F1B40">
      <w:pPr>
        <w:pStyle w:val="berschrift1"/>
        <w:spacing w:after="120"/>
        <w:jc w:val="center"/>
        <w:rPr>
          <w:rFonts w:ascii="Arial" w:hAnsi="Arial"/>
          <w:b/>
          <w:sz w:val="26"/>
          <w:szCs w:val="26"/>
        </w:rPr>
      </w:pPr>
      <w:r w:rsidRPr="00E53D23">
        <w:rPr>
          <w:rFonts w:ascii="Arial" w:hAnsi="Arial"/>
          <w:b/>
          <w:sz w:val="26"/>
          <w:szCs w:val="26"/>
        </w:rPr>
        <w:t xml:space="preserve">Amtliche Bekanntmachung der Gemeinde </w:t>
      </w:r>
      <w:r w:rsidR="00CE75E2">
        <w:rPr>
          <w:rFonts w:ascii="Arial" w:hAnsi="Arial"/>
          <w:b/>
          <w:sz w:val="26"/>
          <w:szCs w:val="26"/>
        </w:rPr>
        <w:t>Ostseebad Insel Poel</w:t>
      </w:r>
    </w:p>
    <w:p w14:paraId="09C41AA5" w14:textId="572B0A0E" w:rsidR="00695C32" w:rsidRPr="00E53D23" w:rsidRDefault="00695C32">
      <w:pPr>
        <w:pStyle w:val="Textkrper-Einzug2"/>
        <w:ind w:left="705" w:hanging="705"/>
        <w:rPr>
          <w:b/>
          <w:sz w:val="22"/>
          <w:szCs w:val="18"/>
        </w:rPr>
      </w:pPr>
      <w:r w:rsidRPr="00E53D23">
        <w:rPr>
          <w:b/>
          <w:sz w:val="22"/>
          <w:szCs w:val="18"/>
        </w:rPr>
        <w:t>Betr.:</w:t>
      </w:r>
      <w:r w:rsidRPr="00E53D23">
        <w:rPr>
          <w:b/>
          <w:sz w:val="22"/>
          <w:szCs w:val="18"/>
        </w:rPr>
        <w:tab/>
        <w:t>Bebauungsplan</w:t>
      </w:r>
      <w:r w:rsidR="001A5E23" w:rsidRPr="00E53D23">
        <w:rPr>
          <w:b/>
          <w:sz w:val="22"/>
          <w:szCs w:val="18"/>
        </w:rPr>
        <w:t xml:space="preserve"> Nr. </w:t>
      </w:r>
      <w:r w:rsidR="00491624">
        <w:rPr>
          <w:b/>
          <w:sz w:val="22"/>
          <w:szCs w:val="18"/>
        </w:rPr>
        <w:t>4</w:t>
      </w:r>
      <w:r w:rsidR="00D10611">
        <w:rPr>
          <w:b/>
          <w:sz w:val="22"/>
          <w:szCs w:val="18"/>
        </w:rPr>
        <w:t>4</w:t>
      </w:r>
      <w:r w:rsidR="004A67C4" w:rsidRPr="00E53D23">
        <w:rPr>
          <w:b/>
          <w:sz w:val="22"/>
          <w:szCs w:val="18"/>
        </w:rPr>
        <w:t xml:space="preserve"> </w:t>
      </w:r>
      <w:r w:rsidR="001C3D82" w:rsidRPr="00E53D23">
        <w:rPr>
          <w:b/>
          <w:sz w:val="22"/>
          <w:szCs w:val="18"/>
        </w:rPr>
        <w:t>„</w:t>
      </w:r>
      <w:r w:rsidR="00491624" w:rsidRPr="00491624">
        <w:rPr>
          <w:b/>
          <w:sz w:val="22"/>
          <w:szCs w:val="18"/>
        </w:rPr>
        <w:t xml:space="preserve">Ortslage </w:t>
      </w:r>
      <w:r w:rsidR="00D10611">
        <w:rPr>
          <w:b/>
          <w:sz w:val="22"/>
          <w:szCs w:val="18"/>
        </w:rPr>
        <w:t>Gollwitz</w:t>
      </w:r>
      <w:r w:rsidR="001C3D82" w:rsidRPr="00E53D23">
        <w:rPr>
          <w:b/>
          <w:sz w:val="22"/>
          <w:szCs w:val="18"/>
        </w:rPr>
        <w:t>“</w:t>
      </w:r>
    </w:p>
    <w:p w14:paraId="4A7AB213" w14:textId="77777777" w:rsidR="00024C1A" w:rsidRPr="00E53D23" w:rsidRDefault="00024C1A">
      <w:pPr>
        <w:pStyle w:val="Textkrper-Einzug2"/>
        <w:ind w:left="705" w:hanging="705"/>
        <w:rPr>
          <w:bCs/>
          <w:sz w:val="22"/>
          <w:szCs w:val="22"/>
        </w:rPr>
      </w:pPr>
    </w:p>
    <w:p w14:paraId="20456B00" w14:textId="77777777" w:rsidR="00024C1A" w:rsidRPr="00E53D23" w:rsidRDefault="00024C1A">
      <w:pPr>
        <w:pStyle w:val="Textkrper-Einzug2"/>
        <w:ind w:left="705" w:hanging="705"/>
        <w:rPr>
          <w:bCs/>
          <w:sz w:val="22"/>
          <w:szCs w:val="22"/>
        </w:rPr>
      </w:pPr>
    </w:p>
    <w:p w14:paraId="06EC4086" w14:textId="600E50FA" w:rsidR="00024C1A" w:rsidRPr="00E53D23" w:rsidRDefault="00024C1A">
      <w:pPr>
        <w:pStyle w:val="Textkrper-Einzug2"/>
        <w:ind w:left="705" w:hanging="705"/>
        <w:rPr>
          <w:b/>
          <w:sz w:val="22"/>
          <w:szCs w:val="22"/>
        </w:rPr>
      </w:pPr>
      <w:r w:rsidRPr="00E53D23">
        <w:rPr>
          <w:b/>
          <w:sz w:val="22"/>
          <w:szCs w:val="22"/>
        </w:rPr>
        <w:t>Bekanntmachung der Planaufstellung</w:t>
      </w:r>
    </w:p>
    <w:p w14:paraId="3D4C7A5F" w14:textId="77777777" w:rsidR="00455610" w:rsidRPr="00E53D23" w:rsidRDefault="00455610" w:rsidP="004A67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B15945" w14:textId="49D725F2" w:rsidR="00024C1A" w:rsidRPr="00E53D23" w:rsidRDefault="00024C1A" w:rsidP="00024C1A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  <w:r w:rsidRPr="00E53D23">
        <w:rPr>
          <w:rFonts w:cs="Arial"/>
          <w:sz w:val="22"/>
          <w:szCs w:val="18"/>
        </w:rPr>
        <w:t xml:space="preserve">Die Gemeindevertretung der Gemeinde </w:t>
      </w:r>
      <w:r w:rsidR="00CE75E2">
        <w:rPr>
          <w:rFonts w:cs="Arial"/>
          <w:sz w:val="22"/>
          <w:szCs w:val="18"/>
        </w:rPr>
        <w:t>Ostseebad Insel Poel</w:t>
      </w:r>
      <w:r w:rsidRPr="00E53D23">
        <w:rPr>
          <w:rFonts w:cs="Arial"/>
          <w:sz w:val="22"/>
          <w:szCs w:val="18"/>
        </w:rPr>
        <w:t xml:space="preserve"> hat in ihrer Sitzung am </w:t>
      </w:r>
      <w:r w:rsidR="00491624">
        <w:rPr>
          <w:rFonts w:cs="Arial"/>
          <w:sz w:val="22"/>
          <w:szCs w:val="18"/>
        </w:rPr>
        <w:t>14</w:t>
      </w:r>
      <w:r w:rsidRPr="00E53D23">
        <w:rPr>
          <w:rFonts w:cs="Arial"/>
          <w:sz w:val="22"/>
          <w:szCs w:val="18"/>
        </w:rPr>
        <w:t>.</w:t>
      </w:r>
      <w:r w:rsidR="00DB2F4F">
        <w:rPr>
          <w:rFonts w:cs="Arial"/>
          <w:sz w:val="22"/>
          <w:szCs w:val="18"/>
        </w:rPr>
        <w:t>0</w:t>
      </w:r>
      <w:r w:rsidR="00491624">
        <w:rPr>
          <w:rFonts w:cs="Arial"/>
          <w:sz w:val="22"/>
          <w:szCs w:val="18"/>
        </w:rPr>
        <w:t>3</w:t>
      </w:r>
      <w:r w:rsidRPr="00E53D23">
        <w:rPr>
          <w:rFonts w:cs="Arial"/>
          <w:sz w:val="22"/>
          <w:szCs w:val="18"/>
        </w:rPr>
        <w:t>.20</w:t>
      </w:r>
      <w:r w:rsidR="00E53D23">
        <w:rPr>
          <w:rFonts w:cs="Arial"/>
          <w:sz w:val="22"/>
          <w:szCs w:val="18"/>
        </w:rPr>
        <w:t>2</w:t>
      </w:r>
      <w:r w:rsidR="00491624">
        <w:rPr>
          <w:rFonts w:cs="Arial"/>
          <w:sz w:val="22"/>
          <w:szCs w:val="18"/>
        </w:rPr>
        <w:t>2</w:t>
      </w:r>
      <w:r w:rsidRPr="00E53D23">
        <w:rPr>
          <w:rFonts w:cs="Arial"/>
          <w:sz w:val="22"/>
          <w:szCs w:val="18"/>
        </w:rPr>
        <w:t xml:space="preserve"> die Aufstellung des Bebauungsplanes Nr. </w:t>
      </w:r>
      <w:r w:rsidR="00491624">
        <w:rPr>
          <w:rFonts w:cs="Arial"/>
          <w:sz w:val="22"/>
          <w:szCs w:val="18"/>
        </w:rPr>
        <w:t>4</w:t>
      </w:r>
      <w:r w:rsidR="00D10611">
        <w:rPr>
          <w:rFonts w:cs="Arial"/>
          <w:sz w:val="22"/>
          <w:szCs w:val="18"/>
        </w:rPr>
        <w:t>4</w:t>
      </w:r>
      <w:r w:rsidRPr="00E53D23">
        <w:rPr>
          <w:rFonts w:cs="Arial"/>
          <w:sz w:val="22"/>
          <w:szCs w:val="18"/>
        </w:rPr>
        <w:t xml:space="preserve"> mit der Gebietsbezeichnung „</w:t>
      </w:r>
      <w:r w:rsidR="00491624" w:rsidRPr="00491624">
        <w:rPr>
          <w:rFonts w:cs="Arial"/>
          <w:sz w:val="22"/>
          <w:szCs w:val="18"/>
        </w:rPr>
        <w:t xml:space="preserve">Ortslage </w:t>
      </w:r>
      <w:r w:rsidR="00D10611">
        <w:rPr>
          <w:rFonts w:cs="Arial"/>
          <w:sz w:val="22"/>
          <w:szCs w:val="18"/>
        </w:rPr>
        <w:t>Gollwitz</w:t>
      </w:r>
      <w:r w:rsidRPr="00E53D23">
        <w:rPr>
          <w:rFonts w:cs="Arial"/>
          <w:sz w:val="22"/>
          <w:szCs w:val="18"/>
        </w:rPr>
        <w:t>“ beschlossen.</w:t>
      </w:r>
    </w:p>
    <w:p w14:paraId="15BA5E7F" w14:textId="77777777" w:rsidR="00024C1A" w:rsidRPr="00E53D23" w:rsidRDefault="00024C1A" w:rsidP="00024C1A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</w:p>
    <w:p w14:paraId="29C7EAFB" w14:textId="5A1C2CCC" w:rsidR="00024C1A" w:rsidRPr="00E53D23" w:rsidRDefault="00491624" w:rsidP="00024C1A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  <w:r w:rsidRPr="00491624">
        <w:rPr>
          <w:rFonts w:cs="Arial"/>
          <w:sz w:val="22"/>
          <w:szCs w:val="18"/>
        </w:rPr>
        <w:t>Mit dem einfachen Bebauungsplan Nr. 4</w:t>
      </w:r>
      <w:r w:rsidR="00D10611">
        <w:rPr>
          <w:rFonts w:cs="Arial"/>
          <w:sz w:val="22"/>
          <w:szCs w:val="18"/>
        </w:rPr>
        <w:t>4</w:t>
      </w:r>
      <w:r w:rsidRPr="00491624">
        <w:rPr>
          <w:rFonts w:cs="Arial"/>
          <w:sz w:val="22"/>
          <w:szCs w:val="18"/>
        </w:rPr>
        <w:t xml:space="preserve"> nach § 30 Abs. 3 BauGB soll der bestehende </w:t>
      </w:r>
      <w:r w:rsidRPr="00491624">
        <w:rPr>
          <w:rFonts w:cs="Arial"/>
          <w:noProof/>
          <w:sz w:val="22"/>
          <w:szCs w:val="18"/>
        </w:rPr>
        <w:t>Ortscharakter</w:t>
      </w:r>
      <w:r w:rsidRPr="00491624">
        <w:rPr>
          <w:rFonts w:cs="Arial"/>
          <w:sz w:val="22"/>
          <w:szCs w:val="18"/>
        </w:rPr>
        <w:t xml:space="preserve"> gesichert werden. Aufgrund der hohen Attraktivität des Ostseebades Insel Poel als touristische Destination kommt es in steigendem Maße zur Umwidmung von Dauerwohnungen zu Ferienw</w:t>
      </w:r>
      <w:r w:rsidR="006F7B65">
        <w:rPr>
          <w:rFonts w:cs="Arial"/>
          <w:sz w:val="22"/>
          <w:szCs w:val="18"/>
        </w:rPr>
        <w:t>ohnungen in der Ortslage Gollwitz</w:t>
      </w:r>
      <w:bookmarkStart w:id="0" w:name="_GoBack"/>
      <w:bookmarkEnd w:id="0"/>
      <w:r w:rsidRPr="00491624">
        <w:rPr>
          <w:rFonts w:cs="Arial"/>
          <w:sz w:val="22"/>
          <w:szCs w:val="18"/>
        </w:rPr>
        <w:t>. Die Gemeinde beabsichtigt daher die Wohnfunktion in der Ortslage zu sichern und zukünftige Umwidmungen zu verhindern.</w:t>
      </w:r>
    </w:p>
    <w:p w14:paraId="758E658A" w14:textId="77777777" w:rsidR="00024C1A" w:rsidRPr="00E53D23" w:rsidRDefault="00024C1A" w:rsidP="00024C1A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</w:p>
    <w:p w14:paraId="0CBD6522" w14:textId="46874DD6" w:rsidR="00CE75E2" w:rsidRPr="00CE75E2" w:rsidRDefault="00D872CC" w:rsidP="00CE75E2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  <w:r>
        <w:rPr>
          <w:rFonts w:cs="Arial"/>
          <w:sz w:val="22"/>
          <w:szCs w:val="18"/>
        </w:rPr>
        <w:t>Der Bebauungsplan Nr. 4</w:t>
      </w:r>
      <w:r w:rsidR="00D10611">
        <w:rPr>
          <w:rFonts w:cs="Arial"/>
          <w:sz w:val="22"/>
          <w:szCs w:val="18"/>
        </w:rPr>
        <w:t>4</w:t>
      </w:r>
      <w:r>
        <w:rPr>
          <w:rFonts w:cs="Arial"/>
          <w:sz w:val="22"/>
          <w:szCs w:val="18"/>
        </w:rPr>
        <w:t xml:space="preserve"> wird im</w:t>
      </w:r>
      <w:r w:rsidR="004E2048">
        <w:rPr>
          <w:rFonts w:cs="Arial"/>
          <w:sz w:val="22"/>
          <w:szCs w:val="18"/>
        </w:rPr>
        <w:t xml:space="preserve"> </w:t>
      </w:r>
      <w:r>
        <w:rPr>
          <w:rFonts w:cs="Arial"/>
          <w:sz w:val="22"/>
          <w:szCs w:val="18"/>
        </w:rPr>
        <w:t>beschleunigten</w:t>
      </w:r>
      <w:r w:rsidR="004E2048">
        <w:rPr>
          <w:rFonts w:cs="Arial"/>
          <w:sz w:val="22"/>
          <w:szCs w:val="18"/>
        </w:rPr>
        <w:t xml:space="preserve"> Verfahren nach § 13</w:t>
      </w:r>
      <w:r>
        <w:rPr>
          <w:rFonts w:cs="Arial"/>
          <w:sz w:val="22"/>
          <w:szCs w:val="18"/>
        </w:rPr>
        <w:t>a</w:t>
      </w:r>
      <w:r w:rsidR="004E2048">
        <w:rPr>
          <w:rFonts w:cs="Arial"/>
          <w:sz w:val="22"/>
          <w:szCs w:val="18"/>
        </w:rPr>
        <w:t xml:space="preserve"> BauGB</w:t>
      </w:r>
      <w:r>
        <w:rPr>
          <w:rFonts w:cs="Arial"/>
          <w:sz w:val="22"/>
          <w:szCs w:val="18"/>
        </w:rPr>
        <w:t xml:space="preserve"> aufgestellt</w:t>
      </w:r>
      <w:r w:rsidR="004E2048">
        <w:rPr>
          <w:rFonts w:cs="Arial"/>
          <w:sz w:val="22"/>
          <w:szCs w:val="18"/>
        </w:rPr>
        <w:t>. Auf die Durchführung einer Umweltprüfung nach § 2 Abs. 4 BauGB wird verzichtet.</w:t>
      </w:r>
    </w:p>
    <w:p w14:paraId="58DD854B" w14:textId="77777777" w:rsidR="00CE75E2" w:rsidRPr="00CE75E2" w:rsidRDefault="00CE75E2" w:rsidP="00CE75E2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</w:p>
    <w:p w14:paraId="31230E60" w14:textId="49C8D02C" w:rsidR="00024C1A" w:rsidRPr="00E53D23" w:rsidRDefault="00D872CC" w:rsidP="00F64CE0">
      <w:pPr>
        <w:tabs>
          <w:tab w:val="left" w:pos="284"/>
          <w:tab w:val="left" w:pos="1134"/>
        </w:tabs>
        <w:jc w:val="both"/>
        <w:rPr>
          <w:rFonts w:cs="Arial"/>
          <w:sz w:val="22"/>
          <w:szCs w:val="18"/>
        </w:rPr>
      </w:pPr>
      <w:r w:rsidRPr="00D872CC">
        <w:rPr>
          <w:rFonts w:cs="Arial"/>
          <w:sz w:val="22"/>
          <w:szCs w:val="18"/>
        </w:rPr>
        <w:t>Der wirksame Flächennutzungsplan der Gemeinde Ostseebad Insel Poel i. d. F. der 5. Änderung stellt im Geltungsbereich de</w:t>
      </w:r>
      <w:r w:rsidR="00C13595">
        <w:rPr>
          <w:rFonts w:cs="Arial"/>
          <w:sz w:val="22"/>
          <w:szCs w:val="18"/>
        </w:rPr>
        <w:t>s</w:t>
      </w:r>
      <w:r w:rsidRPr="00D872CC">
        <w:rPr>
          <w:rFonts w:cs="Arial"/>
          <w:sz w:val="22"/>
          <w:szCs w:val="18"/>
        </w:rPr>
        <w:t xml:space="preserve"> Bebauungsplanes Nr. 4</w:t>
      </w:r>
      <w:r w:rsidR="00D10611">
        <w:rPr>
          <w:rFonts w:cs="Arial"/>
          <w:sz w:val="22"/>
          <w:szCs w:val="18"/>
        </w:rPr>
        <w:t>4</w:t>
      </w:r>
      <w:r w:rsidRPr="00D872CC">
        <w:rPr>
          <w:rFonts w:cs="Arial"/>
          <w:sz w:val="22"/>
          <w:szCs w:val="18"/>
        </w:rPr>
        <w:t xml:space="preserve"> Wohnbauflächen und Sondergebiete dar. Die entsprechenden Darstellungen werden im Verfahren des Bebauungsplanes Nr. 4</w:t>
      </w:r>
      <w:r w:rsidR="00D10611">
        <w:rPr>
          <w:rFonts w:cs="Arial"/>
          <w:sz w:val="22"/>
          <w:szCs w:val="18"/>
        </w:rPr>
        <w:t>4</w:t>
      </w:r>
      <w:r w:rsidRPr="00D872CC">
        <w:rPr>
          <w:rFonts w:cs="Arial"/>
          <w:sz w:val="22"/>
          <w:szCs w:val="18"/>
        </w:rPr>
        <w:t xml:space="preserve"> berücksichtigt, so dass der Bebauungsplan aus dem Flächennutzungsplan entwickelt werden kann. Sollte eine Entwicklung aus dem Flächennutzungsplan nicht möglich sein, wird der Flächennutzungsplan im Wege der Berichtigung angepasst.</w:t>
      </w:r>
    </w:p>
    <w:p w14:paraId="2F326ED9" w14:textId="77777777" w:rsidR="003109BA" w:rsidRPr="00E53D23" w:rsidRDefault="003109BA">
      <w:pPr>
        <w:rPr>
          <w:sz w:val="22"/>
          <w:szCs w:val="22"/>
        </w:rPr>
      </w:pPr>
    </w:p>
    <w:p w14:paraId="3CD349CF" w14:textId="53057D7F" w:rsidR="003109BA" w:rsidRPr="00E53D23" w:rsidRDefault="003109BA">
      <w:pPr>
        <w:rPr>
          <w:sz w:val="22"/>
          <w:szCs w:val="22"/>
        </w:rPr>
      </w:pPr>
    </w:p>
    <w:p w14:paraId="10C34EE9" w14:textId="73236E8E" w:rsidR="00695C32" w:rsidRPr="00E53D23" w:rsidRDefault="00D872CC">
      <w:pPr>
        <w:rPr>
          <w:sz w:val="22"/>
          <w:szCs w:val="22"/>
        </w:rPr>
      </w:pPr>
      <w:r>
        <w:rPr>
          <w:sz w:val="22"/>
          <w:szCs w:val="22"/>
        </w:rPr>
        <w:t>Kirchdorf</w:t>
      </w:r>
      <w:r w:rsidR="00695C32" w:rsidRPr="00E53D23">
        <w:rPr>
          <w:sz w:val="22"/>
          <w:szCs w:val="22"/>
        </w:rPr>
        <w:t>, den</w:t>
      </w:r>
      <w:r w:rsidR="006648B3" w:rsidRPr="00E53D23">
        <w:rPr>
          <w:sz w:val="22"/>
          <w:szCs w:val="22"/>
        </w:rPr>
        <w:t xml:space="preserve"> </w:t>
      </w:r>
    </w:p>
    <w:p w14:paraId="2FB709C7" w14:textId="6AB6898F" w:rsidR="00695C32" w:rsidRPr="00E53D23" w:rsidRDefault="00695C32">
      <w:pPr>
        <w:rPr>
          <w:sz w:val="22"/>
          <w:szCs w:val="22"/>
        </w:rPr>
      </w:pPr>
    </w:p>
    <w:p w14:paraId="1BFED590" w14:textId="1E9C7E35" w:rsidR="00695C32" w:rsidRPr="00E53D23" w:rsidRDefault="00695C32">
      <w:pPr>
        <w:rPr>
          <w:sz w:val="22"/>
          <w:szCs w:val="22"/>
        </w:rPr>
      </w:pPr>
    </w:p>
    <w:p w14:paraId="1A53A69E" w14:textId="4F7209BE" w:rsidR="00695C32" w:rsidRPr="00E53D23" w:rsidRDefault="00D872CC" w:rsidP="00363F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Gabriele </w:t>
      </w:r>
      <w:r w:rsidR="00CE75E2">
        <w:rPr>
          <w:sz w:val="22"/>
          <w:szCs w:val="22"/>
        </w:rPr>
        <w:t>Richter</w:t>
      </w:r>
      <w:r w:rsidR="00855C29">
        <w:rPr>
          <w:sz w:val="22"/>
          <w:szCs w:val="22"/>
        </w:rPr>
        <w:t>,</w:t>
      </w:r>
      <w:r w:rsidR="00363F92" w:rsidRPr="00E53D23">
        <w:rPr>
          <w:sz w:val="22"/>
          <w:szCs w:val="22"/>
        </w:rPr>
        <w:t xml:space="preserve"> </w:t>
      </w:r>
      <w:r w:rsidR="00695C32" w:rsidRPr="00E53D23">
        <w:rPr>
          <w:sz w:val="22"/>
          <w:szCs w:val="22"/>
        </w:rPr>
        <w:t>Bürgermeister</w:t>
      </w:r>
      <w:r w:rsidR="00CE75E2">
        <w:rPr>
          <w:sz w:val="22"/>
          <w:szCs w:val="22"/>
        </w:rPr>
        <w:t>in</w:t>
      </w:r>
    </w:p>
    <w:p w14:paraId="162BC2CF" w14:textId="57D6053F" w:rsidR="006648B3" w:rsidRPr="00E53D23" w:rsidRDefault="006648B3">
      <w:pPr>
        <w:rPr>
          <w:sz w:val="22"/>
          <w:szCs w:val="22"/>
        </w:rPr>
      </w:pPr>
    </w:p>
    <w:p w14:paraId="27DD36A6" w14:textId="0B85CBC4" w:rsidR="006648B3" w:rsidRPr="00E53D23" w:rsidRDefault="006648B3">
      <w:pPr>
        <w:rPr>
          <w:sz w:val="22"/>
          <w:szCs w:val="22"/>
        </w:rPr>
      </w:pPr>
    </w:p>
    <w:p w14:paraId="6C8641AA" w14:textId="22A2D00C" w:rsidR="006648B3" w:rsidRPr="00E53D23" w:rsidRDefault="006648B3">
      <w:pPr>
        <w:rPr>
          <w:sz w:val="22"/>
          <w:szCs w:val="22"/>
        </w:rPr>
      </w:pPr>
      <w:r w:rsidRPr="00E53D23">
        <w:rPr>
          <w:sz w:val="22"/>
          <w:szCs w:val="22"/>
        </w:rPr>
        <w:t>Anlage: Übersichtsplan</w:t>
      </w:r>
    </w:p>
    <w:p w14:paraId="542A1E94" w14:textId="2EF723F4" w:rsidR="00F8042D" w:rsidRDefault="004640BD" w:rsidP="00E43B8B">
      <w:pPr>
        <w:rPr>
          <w:sz w:val="22"/>
          <w:szCs w:val="18"/>
        </w:rPr>
      </w:pPr>
      <w:r w:rsidRPr="00E53D23">
        <w:rPr>
          <w:b/>
          <w:color w:val="FF0000"/>
        </w:rPr>
        <w:br w:type="page"/>
      </w:r>
      <w:r w:rsidR="00D26315" w:rsidRPr="00E53D23">
        <w:rPr>
          <w:b/>
          <w:sz w:val="22"/>
          <w:szCs w:val="18"/>
          <w:u w:val="single"/>
        </w:rPr>
        <w:lastRenderedPageBreak/>
        <w:t>Anlage</w:t>
      </w:r>
      <w:r w:rsidR="00D26315" w:rsidRPr="00E53D23">
        <w:rPr>
          <w:bCs/>
          <w:sz w:val="22"/>
          <w:szCs w:val="18"/>
        </w:rPr>
        <w:tab/>
      </w:r>
      <w:r w:rsidR="00D554F3" w:rsidRPr="00E53D23">
        <w:rPr>
          <w:sz w:val="22"/>
          <w:szCs w:val="18"/>
        </w:rPr>
        <w:t>Übersichtsplan</w:t>
      </w:r>
    </w:p>
    <w:p w14:paraId="7C79FBDF" w14:textId="56D6AF31" w:rsidR="00E43B8B" w:rsidRPr="00E53D23" w:rsidRDefault="00D10611" w:rsidP="009E643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D6925" wp14:editId="307773A1">
                <wp:simplePos x="0" y="0"/>
                <wp:positionH relativeFrom="column">
                  <wp:posOffset>2557144</wp:posOffset>
                </wp:positionH>
                <wp:positionV relativeFrom="paragraph">
                  <wp:posOffset>977265</wp:posOffset>
                </wp:positionV>
                <wp:extent cx="1492885" cy="2647950"/>
                <wp:effectExtent l="38100" t="0" r="31115" b="57150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2885" cy="264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AD6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201.35pt;margin-top:76.95pt;width:117.55pt;height:20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76124" wp14:editId="160C339E">
                <wp:simplePos x="0" y="0"/>
                <wp:positionH relativeFrom="column">
                  <wp:posOffset>4055110</wp:posOffset>
                </wp:positionH>
                <wp:positionV relativeFrom="paragraph">
                  <wp:posOffset>771525</wp:posOffset>
                </wp:positionV>
                <wp:extent cx="1562100" cy="641350"/>
                <wp:effectExtent l="9525" t="8890" r="9525" b="698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7C1A3" w14:textId="77777777" w:rsidR="00D10611" w:rsidRDefault="00D10611" w:rsidP="00D10611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Geltungsbereiche des Bebauungsplanes Nr. 44 der Gemeinde Ostseebad Insel Poel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276124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19.3pt;margin-top:60.75pt;width:123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">
                <v:textbox inset="1.5mm,.3mm,1.5mm,.3mm">
                  <w:txbxContent>
                    <w:p w14:paraId="5B37C1A3" w14:textId="77777777" w:rsidR="00D10611" w:rsidRDefault="00D10611" w:rsidP="00D10611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Geltungsbereiche des Bebauungsplanes Nr. 44 der Gemeinde Ostseebad Insel Poel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486248FA" wp14:editId="5BD8459C">
            <wp:extent cx="5939790" cy="7864475"/>
            <wp:effectExtent l="0" t="0" r="381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2" t="6964" r="8382" b="13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09F4E" w14:textId="794C3BCF" w:rsidR="00F87A20" w:rsidRPr="00902F04" w:rsidRDefault="00F87A20" w:rsidP="00396225">
      <w:pPr>
        <w:tabs>
          <w:tab w:val="left" w:pos="8931"/>
          <w:tab w:val="left" w:pos="9072"/>
        </w:tabs>
        <w:ind w:right="423"/>
        <w:rPr>
          <w:sz w:val="14"/>
        </w:rPr>
      </w:pPr>
      <w:r w:rsidRPr="00E53D23">
        <w:rPr>
          <w:sz w:val="20"/>
        </w:rPr>
        <w:t>Auszug aus der digitalen topographischen Karte, © GeoBasis DE/M-V 20</w:t>
      </w:r>
      <w:r w:rsidR="00396225" w:rsidRPr="00E53D23">
        <w:rPr>
          <w:sz w:val="20"/>
        </w:rPr>
        <w:t>2</w:t>
      </w:r>
      <w:r w:rsidR="007D1CFA">
        <w:rPr>
          <w:sz w:val="20"/>
        </w:rPr>
        <w:t>2</w:t>
      </w:r>
    </w:p>
    <w:p w14:paraId="6EAC78EE" w14:textId="37B91592" w:rsidR="00E43B8B" w:rsidRPr="00902F04" w:rsidRDefault="00E43B8B" w:rsidP="009E6430">
      <w:pPr>
        <w:ind w:right="282"/>
        <w:rPr>
          <w:rFonts w:cs="Arial"/>
        </w:rPr>
      </w:pPr>
    </w:p>
    <w:sectPr w:rsidR="00E43B8B" w:rsidRPr="00902F04" w:rsidSect="00F575C6">
      <w:pgSz w:w="11906" w:h="16838"/>
      <w:pgMar w:top="1418" w:right="1134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659FC" w14:textId="77777777" w:rsidR="00B317D2" w:rsidRDefault="00B317D2">
      <w:r>
        <w:separator/>
      </w:r>
    </w:p>
  </w:endnote>
  <w:endnote w:type="continuationSeparator" w:id="0">
    <w:p w14:paraId="4417F741" w14:textId="77777777" w:rsidR="00B317D2" w:rsidRDefault="00B3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983BB" w14:textId="77777777" w:rsidR="00B317D2" w:rsidRDefault="00B317D2">
      <w:r>
        <w:separator/>
      </w:r>
    </w:p>
  </w:footnote>
  <w:footnote w:type="continuationSeparator" w:id="0">
    <w:p w14:paraId="6DABB3B6" w14:textId="77777777" w:rsidR="00B317D2" w:rsidRDefault="00B3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E0CC1"/>
    <w:multiLevelType w:val="hybridMultilevel"/>
    <w:tmpl w:val="07E64AD2"/>
    <w:lvl w:ilvl="0" w:tplc="E4E4B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32"/>
    <w:rsid w:val="00000900"/>
    <w:rsid w:val="00024C1A"/>
    <w:rsid w:val="000615F7"/>
    <w:rsid w:val="00075404"/>
    <w:rsid w:val="000833C1"/>
    <w:rsid w:val="000A4ADC"/>
    <w:rsid w:val="000A765C"/>
    <w:rsid w:val="000C2960"/>
    <w:rsid w:val="000D6870"/>
    <w:rsid w:val="000F2489"/>
    <w:rsid w:val="00104E18"/>
    <w:rsid w:val="00105FC5"/>
    <w:rsid w:val="00107F18"/>
    <w:rsid w:val="00115323"/>
    <w:rsid w:val="00144139"/>
    <w:rsid w:val="0015513A"/>
    <w:rsid w:val="001556E2"/>
    <w:rsid w:val="00162A35"/>
    <w:rsid w:val="00174E4E"/>
    <w:rsid w:val="0019683A"/>
    <w:rsid w:val="001A5E23"/>
    <w:rsid w:val="001C3D82"/>
    <w:rsid w:val="001C3DAA"/>
    <w:rsid w:val="001D585A"/>
    <w:rsid w:val="001E4539"/>
    <w:rsid w:val="001F1454"/>
    <w:rsid w:val="001F72A2"/>
    <w:rsid w:val="0023254E"/>
    <w:rsid w:val="002666EC"/>
    <w:rsid w:val="00281163"/>
    <w:rsid w:val="00281F94"/>
    <w:rsid w:val="00294A22"/>
    <w:rsid w:val="002B4E84"/>
    <w:rsid w:val="002C2368"/>
    <w:rsid w:val="002E3F9F"/>
    <w:rsid w:val="003109BA"/>
    <w:rsid w:val="00312B91"/>
    <w:rsid w:val="00334A76"/>
    <w:rsid w:val="003519CC"/>
    <w:rsid w:val="00363F92"/>
    <w:rsid w:val="0036411D"/>
    <w:rsid w:val="0036796C"/>
    <w:rsid w:val="0038691F"/>
    <w:rsid w:val="00396225"/>
    <w:rsid w:val="00397846"/>
    <w:rsid w:val="003A6FBA"/>
    <w:rsid w:val="003E09F5"/>
    <w:rsid w:val="003F1B40"/>
    <w:rsid w:val="003F2788"/>
    <w:rsid w:val="003F4CCA"/>
    <w:rsid w:val="003F6FEB"/>
    <w:rsid w:val="00400892"/>
    <w:rsid w:val="00417A2F"/>
    <w:rsid w:val="00422072"/>
    <w:rsid w:val="00455610"/>
    <w:rsid w:val="004640BD"/>
    <w:rsid w:val="00491624"/>
    <w:rsid w:val="004A67C4"/>
    <w:rsid w:val="004D37B1"/>
    <w:rsid w:val="004E0E8E"/>
    <w:rsid w:val="004E2048"/>
    <w:rsid w:val="00564BDF"/>
    <w:rsid w:val="00573DE8"/>
    <w:rsid w:val="00581140"/>
    <w:rsid w:val="005917A0"/>
    <w:rsid w:val="005B7D2A"/>
    <w:rsid w:val="005C48D7"/>
    <w:rsid w:val="005C6803"/>
    <w:rsid w:val="005D5139"/>
    <w:rsid w:val="005E38AF"/>
    <w:rsid w:val="005F5B14"/>
    <w:rsid w:val="006026D9"/>
    <w:rsid w:val="00604599"/>
    <w:rsid w:val="0064104C"/>
    <w:rsid w:val="006648B3"/>
    <w:rsid w:val="00695C32"/>
    <w:rsid w:val="006D6F41"/>
    <w:rsid w:val="006F1D61"/>
    <w:rsid w:val="006F7B65"/>
    <w:rsid w:val="00714A3B"/>
    <w:rsid w:val="00724427"/>
    <w:rsid w:val="007370F7"/>
    <w:rsid w:val="00743F76"/>
    <w:rsid w:val="0075486E"/>
    <w:rsid w:val="00757837"/>
    <w:rsid w:val="00763913"/>
    <w:rsid w:val="00776C6A"/>
    <w:rsid w:val="007D1CFA"/>
    <w:rsid w:val="007D4E7A"/>
    <w:rsid w:val="0080367D"/>
    <w:rsid w:val="008214BA"/>
    <w:rsid w:val="00822BA8"/>
    <w:rsid w:val="00826EA1"/>
    <w:rsid w:val="00850287"/>
    <w:rsid w:val="00855C29"/>
    <w:rsid w:val="008561A4"/>
    <w:rsid w:val="00862E31"/>
    <w:rsid w:val="00887E39"/>
    <w:rsid w:val="00902F04"/>
    <w:rsid w:val="00903C4B"/>
    <w:rsid w:val="009A523C"/>
    <w:rsid w:val="009B707E"/>
    <w:rsid w:val="009C6B14"/>
    <w:rsid w:val="009D313A"/>
    <w:rsid w:val="009E6430"/>
    <w:rsid w:val="009F6109"/>
    <w:rsid w:val="00A12AB7"/>
    <w:rsid w:val="00A1351B"/>
    <w:rsid w:val="00A20811"/>
    <w:rsid w:val="00A33B24"/>
    <w:rsid w:val="00A346FC"/>
    <w:rsid w:val="00AB327F"/>
    <w:rsid w:val="00AB4CB0"/>
    <w:rsid w:val="00AC3A1B"/>
    <w:rsid w:val="00AC7542"/>
    <w:rsid w:val="00AE7C4B"/>
    <w:rsid w:val="00B055FA"/>
    <w:rsid w:val="00B12A0C"/>
    <w:rsid w:val="00B22F72"/>
    <w:rsid w:val="00B231CA"/>
    <w:rsid w:val="00B317D2"/>
    <w:rsid w:val="00B46D8F"/>
    <w:rsid w:val="00B47E8A"/>
    <w:rsid w:val="00B509E8"/>
    <w:rsid w:val="00B53905"/>
    <w:rsid w:val="00B92648"/>
    <w:rsid w:val="00BB32D0"/>
    <w:rsid w:val="00BD137B"/>
    <w:rsid w:val="00BE332C"/>
    <w:rsid w:val="00BE624F"/>
    <w:rsid w:val="00BE746E"/>
    <w:rsid w:val="00C03D72"/>
    <w:rsid w:val="00C13595"/>
    <w:rsid w:val="00C15C3B"/>
    <w:rsid w:val="00C234E4"/>
    <w:rsid w:val="00C72FB9"/>
    <w:rsid w:val="00C83816"/>
    <w:rsid w:val="00CB0FD9"/>
    <w:rsid w:val="00CB1580"/>
    <w:rsid w:val="00CB16FE"/>
    <w:rsid w:val="00CB3C96"/>
    <w:rsid w:val="00CB79B0"/>
    <w:rsid w:val="00CC0BB8"/>
    <w:rsid w:val="00CC4580"/>
    <w:rsid w:val="00CD1B12"/>
    <w:rsid w:val="00CD3807"/>
    <w:rsid w:val="00CE75E2"/>
    <w:rsid w:val="00CF4024"/>
    <w:rsid w:val="00D007AB"/>
    <w:rsid w:val="00D10611"/>
    <w:rsid w:val="00D16E86"/>
    <w:rsid w:val="00D20FCC"/>
    <w:rsid w:val="00D26315"/>
    <w:rsid w:val="00D34BBA"/>
    <w:rsid w:val="00D44425"/>
    <w:rsid w:val="00D554F3"/>
    <w:rsid w:val="00D63D68"/>
    <w:rsid w:val="00D74D4A"/>
    <w:rsid w:val="00D872CC"/>
    <w:rsid w:val="00DA1AD5"/>
    <w:rsid w:val="00DA3FCE"/>
    <w:rsid w:val="00DB2CC1"/>
    <w:rsid w:val="00DB2F4F"/>
    <w:rsid w:val="00DB5513"/>
    <w:rsid w:val="00DB6B86"/>
    <w:rsid w:val="00DC5516"/>
    <w:rsid w:val="00DD5A68"/>
    <w:rsid w:val="00DF3B15"/>
    <w:rsid w:val="00DF459C"/>
    <w:rsid w:val="00E13512"/>
    <w:rsid w:val="00E43B8B"/>
    <w:rsid w:val="00E50EB9"/>
    <w:rsid w:val="00E53D23"/>
    <w:rsid w:val="00E715F8"/>
    <w:rsid w:val="00E73B3E"/>
    <w:rsid w:val="00EC317C"/>
    <w:rsid w:val="00EC3B28"/>
    <w:rsid w:val="00EC534C"/>
    <w:rsid w:val="00EC5CBF"/>
    <w:rsid w:val="00EE00EE"/>
    <w:rsid w:val="00F13EFA"/>
    <w:rsid w:val="00F14F17"/>
    <w:rsid w:val="00F15E95"/>
    <w:rsid w:val="00F411AD"/>
    <w:rsid w:val="00F575C6"/>
    <w:rsid w:val="00F64CE0"/>
    <w:rsid w:val="00F7445C"/>
    <w:rsid w:val="00F8042D"/>
    <w:rsid w:val="00F82CE6"/>
    <w:rsid w:val="00F87A20"/>
    <w:rsid w:val="00FC4929"/>
    <w:rsid w:val="00FE1468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EDB72"/>
  <w15:chartTrackingRefBased/>
  <w15:docId w15:val="{EF4E9DC2-6381-43E0-936B-D7FA004E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semiHidden/>
    <w:pPr>
      <w:jc w:val="both"/>
    </w:pPr>
  </w:style>
  <w:style w:type="paragraph" w:styleId="Textkrper3">
    <w:name w:val="Body Text 3"/>
    <w:basedOn w:val="Standard"/>
    <w:semiHidden/>
    <w:pPr>
      <w:jc w:val="both"/>
    </w:pPr>
    <w:rPr>
      <w:b/>
    </w:rPr>
  </w:style>
  <w:style w:type="paragraph" w:styleId="Textkrper-Einzug2">
    <w:name w:val="Body Text Indent 2"/>
    <w:basedOn w:val="Standard"/>
    <w:semiHidden/>
    <w:pPr>
      <w:tabs>
        <w:tab w:val="left" w:pos="284"/>
      </w:tabs>
      <w:ind w:left="284" w:hanging="284"/>
      <w:jc w:val="both"/>
    </w:pPr>
    <w:rPr>
      <w:spacing w:val="4"/>
    </w:rPr>
  </w:style>
  <w:style w:type="paragraph" w:styleId="Textkrper-Einzug3">
    <w:name w:val="Body Text Indent 3"/>
    <w:basedOn w:val="Standard"/>
    <w:semiHidden/>
    <w:pPr>
      <w:ind w:left="284" w:hanging="284"/>
      <w:jc w:val="both"/>
    </w:pPr>
    <w:rPr>
      <w:rFonts w:cs="Arial"/>
      <w:sz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95C32"/>
    <w:pPr>
      <w:spacing w:after="120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sid w:val="00695C32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D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F1D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AE7C4B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KopfzeileZchn">
    <w:name w:val="Kopfzeile Zchn"/>
    <w:link w:val="Kopfzeile"/>
    <w:semiHidden/>
    <w:rsid w:val="00AE7C4B"/>
    <w:rPr>
      <w:sz w:val="24"/>
      <w:szCs w:val="24"/>
    </w:rPr>
  </w:style>
  <w:style w:type="character" w:customStyle="1" w:styleId="Textkrper2Zchn">
    <w:name w:val="Textkörper 2 Zchn"/>
    <w:link w:val="Textkrper2"/>
    <w:semiHidden/>
    <w:rsid w:val="001F72A2"/>
    <w:rPr>
      <w:rFonts w:ascii="Arial" w:hAnsi="Arial"/>
      <w:sz w:val="24"/>
    </w:rPr>
  </w:style>
  <w:style w:type="character" w:styleId="Hyperlink">
    <w:name w:val="Hyperlink"/>
    <w:uiPriority w:val="99"/>
    <w:unhideWhenUsed/>
    <w:rsid w:val="006648B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648B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F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4E535-C45F-423D-8B5D-33E65EDA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der Gemeinde Gägelow</vt:lpstr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der Gemeinde Gägelow</dc:title>
  <dc:subject/>
  <dc:creator>Stadt- &amp; Regionalplanung SRL</dc:creator>
  <cp:keywords/>
  <cp:lastModifiedBy>Lechner, Franka</cp:lastModifiedBy>
  <cp:revision>61</cp:revision>
  <cp:lastPrinted>2019-07-04T09:43:00Z</cp:lastPrinted>
  <dcterms:created xsi:type="dcterms:W3CDTF">2020-04-17T08:02:00Z</dcterms:created>
  <dcterms:modified xsi:type="dcterms:W3CDTF">2022-03-18T06:57:00Z</dcterms:modified>
</cp:coreProperties>
</file>