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13420" w14:textId="77777777" w:rsidR="00D81D09" w:rsidRPr="00DA1C41" w:rsidRDefault="00D81D09" w:rsidP="00D81D09">
      <w:pPr>
        <w:pStyle w:val="berschrift3"/>
        <w:jc w:val="both"/>
        <w:rPr>
          <w:rFonts w:ascii="Arial" w:hAnsi="Arial" w:cs="Arial"/>
          <w:b/>
          <w:bCs/>
          <w:color w:val="auto"/>
          <w:sz w:val="28"/>
          <w:szCs w:val="28"/>
        </w:rPr>
      </w:pPr>
      <w:r w:rsidRPr="00DA1C41">
        <w:rPr>
          <w:rFonts w:ascii="Arial" w:hAnsi="Arial" w:cs="Arial"/>
          <w:b/>
          <w:bCs/>
          <w:color w:val="auto"/>
          <w:sz w:val="28"/>
          <w:szCs w:val="28"/>
        </w:rPr>
        <w:t>AMT GREVESMÜHLEN-LAND</w:t>
      </w:r>
    </w:p>
    <w:p w14:paraId="1AF99D2C" w14:textId="4724F962" w:rsidR="00D81D09" w:rsidRPr="001D2C25" w:rsidRDefault="00D81D09" w:rsidP="00D81D09">
      <w:pPr>
        <w:rPr>
          <w:rFonts w:ascii="Arial" w:hAnsi="Arial" w:cs="Arial"/>
          <w:b/>
          <w:sz w:val="22"/>
          <w:szCs w:val="22"/>
        </w:rPr>
      </w:pPr>
      <w:r w:rsidRPr="001D2C25">
        <w:rPr>
          <w:rFonts w:ascii="Arial" w:hAnsi="Arial" w:cs="Arial"/>
          <w:b/>
          <w:sz w:val="22"/>
          <w:szCs w:val="22"/>
        </w:rPr>
        <w:t xml:space="preserve">Gemeinde </w:t>
      </w:r>
      <w:proofErr w:type="spellStart"/>
      <w:r w:rsidR="00462E54">
        <w:rPr>
          <w:rFonts w:ascii="Arial" w:hAnsi="Arial" w:cs="Arial"/>
          <w:b/>
          <w:sz w:val="22"/>
          <w:szCs w:val="22"/>
        </w:rPr>
        <w:t>Testorf</w:t>
      </w:r>
      <w:proofErr w:type="spellEnd"/>
      <w:r w:rsidR="00462E54">
        <w:rPr>
          <w:rFonts w:ascii="Arial" w:hAnsi="Arial" w:cs="Arial"/>
          <w:b/>
          <w:sz w:val="22"/>
          <w:szCs w:val="22"/>
        </w:rPr>
        <w:t>-Steinfort</w:t>
      </w:r>
    </w:p>
    <w:p w14:paraId="750F6A09" w14:textId="77777777" w:rsidR="00D81D09" w:rsidRPr="00E57B34" w:rsidRDefault="00D81D09" w:rsidP="00D81D09">
      <w:pPr>
        <w:jc w:val="both"/>
        <w:rPr>
          <w:rFonts w:ascii="Arial" w:hAnsi="Arial" w:cs="Arial"/>
          <w:lang w:eastAsia="x-none"/>
        </w:rPr>
      </w:pPr>
    </w:p>
    <w:p w14:paraId="6B63DF4A" w14:textId="77777777" w:rsidR="00D81D09" w:rsidRPr="00B26267" w:rsidRDefault="00D81D09" w:rsidP="00D81D09">
      <w:pPr>
        <w:pStyle w:val="KeinLeerraum"/>
        <w:rPr>
          <w:rFonts w:cs="Arial"/>
          <w:b/>
          <w:sz w:val="44"/>
          <w:szCs w:val="44"/>
        </w:rPr>
      </w:pPr>
      <w:r w:rsidRPr="00B26267">
        <w:rPr>
          <w:rFonts w:cs="Arial"/>
          <w:b/>
          <w:sz w:val="44"/>
          <w:szCs w:val="44"/>
        </w:rPr>
        <w:t>AMTLICHE BEKANNTMACHUNG</w:t>
      </w:r>
    </w:p>
    <w:p w14:paraId="717A1C2E" w14:textId="77777777" w:rsidR="00D81D09" w:rsidRPr="00DA1C41" w:rsidRDefault="00D81D09" w:rsidP="00D81D09">
      <w:pPr>
        <w:pStyle w:val="KeinLeerraum"/>
        <w:rPr>
          <w:rFonts w:cs="Arial"/>
          <w:bCs/>
        </w:rPr>
      </w:pPr>
    </w:p>
    <w:p w14:paraId="74980C1D" w14:textId="145D43B7" w:rsidR="00D81D09" w:rsidRPr="00DA1C41" w:rsidRDefault="00D81D09" w:rsidP="00D81D09">
      <w:pPr>
        <w:pStyle w:val="KeinLeerraum"/>
        <w:rPr>
          <w:rFonts w:cs="Arial"/>
          <w:b/>
        </w:rPr>
      </w:pPr>
      <w:r w:rsidRPr="00DA1C41">
        <w:rPr>
          <w:rFonts w:cs="Arial"/>
          <w:b/>
        </w:rPr>
        <w:t xml:space="preserve">Bauleitplanung der Gemeinde </w:t>
      </w:r>
      <w:proofErr w:type="spellStart"/>
      <w:r w:rsidR="00462E54">
        <w:rPr>
          <w:rFonts w:cs="Arial"/>
          <w:b/>
        </w:rPr>
        <w:t>Testorf</w:t>
      </w:r>
      <w:proofErr w:type="spellEnd"/>
      <w:r w:rsidR="00462E54">
        <w:rPr>
          <w:rFonts w:cs="Arial"/>
          <w:b/>
        </w:rPr>
        <w:t>-Steinfort</w:t>
      </w:r>
    </w:p>
    <w:p w14:paraId="0815BB09" w14:textId="77777777" w:rsidR="00D81D09" w:rsidRPr="00DA1C41" w:rsidRDefault="00D81D09" w:rsidP="00D81D09">
      <w:pPr>
        <w:pStyle w:val="KeinLeerraum"/>
        <w:rPr>
          <w:rFonts w:cs="Arial"/>
          <w:bCs/>
        </w:rPr>
      </w:pPr>
    </w:p>
    <w:p w14:paraId="498ABB40" w14:textId="371980D4" w:rsidR="00F719D4" w:rsidRPr="00DA1C41" w:rsidRDefault="00462E54" w:rsidP="00D81D09">
      <w:pPr>
        <w:pStyle w:val="KeinLeerraum"/>
        <w:rPr>
          <w:b/>
        </w:rPr>
      </w:pPr>
      <w:r w:rsidRPr="006F25E9">
        <w:rPr>
          <w:rFonts w:cs="Arial"/>
          <w:b/>
        </w:rPr>
        <w:t>Satzung über die 3. Änderung und Ergänzung des Bebauungsplanes Nr. 1 „Am Park</w:t>
      </w:r>
      <w:r>
        <w:rPr>
          <w:rFonts w:cs="Arial"/>
          <w:b/>
        </w:rPr>
        <w:t>“</w:t>
      </w:r>
      <w:r w:rsidR="00D81D09" w:rsidRPr="00DA1C41">
        <w:rPr>
          <w:rFonts w:cs="Arial"/>
          <w:b/>
        </w:rPr>
        <w:t xml:space="preserve"> </w:t>
      </w:r>
      <w:r w:rsidR="00DE3801">
        <w:rPr>
          <w:rFonts w:cs="Arial"/>
          <w:b/>
        </w:rPr>
        <w:t xml:space="preserve">der Gemeinde </w:t>
      </w:r>
      <w:proofErr w:type="spellStart"/>
      <w:r w:rsidR="00DE3801">
        <w:rPr>
          <w:rFonts w:cs="Arial"/>
          <w:b/>
        </w:rPr>
        <w:t>Testorf</w:t>
      </w:r>
      <w:proofErr w:type="spellEnd"/>
      <w:r w:rsidR="00DE3801">
        <w:rPr>
          <w:rFonts w:cs="Arial"/>
          <w:b/>
        </w:rPr>
        <w:t xml:space="preserve">-Steinfort </w:t>
      </w:r>
    </w:p>
    <w:p w14:paraId="6A3E6794" w14:textId="6A6C0C3F" w:rsidR="00AC4F41" w:rsidRPr="00DA1C41" w:rsidRDefault="00AC4F41" w:rsidP="009B6660">
      <w:pPr>
        <w:jc w:val="both"/>
        <w:rPr>
          <w:rFonts w:ascii="Arial" w:hAnsi="Arial"/>
          <w:sz w:val="24"/>
          <w:szCs w:val="24"/>
        </w:rPr>
      </w:pPr>
    </w:p>
    <w:p w14:paraId="77189717" w14:textId="14E29D80" w:rsidR="00811197" w:rsidRPr="00462E54" w:rsidRDefault="007011F6" w:rsidP="00DE3801">
      <w:pPr>
        <w:ind w:left="1134" w:hanging="1134"/>
        <w:jc w:val="both"/>
        <w:rPr>
          <w:rFonts w:ascii="Arial" w:hAnsi="Arial" w:cs="Arial"/>
          <w:sz w:val="22"/>
          <w:szCs w:val="22"/>
        </w:rPr>
      </w:pPr>
      <w:r w:rsidRPr="00462E54">
        <w:rPr>
          <w:rFonts w:ascii="Arial" w:hAnsi="Arial" w:cs="Arial"/>
          <w:sz w:val="22"/>
          <w:szCs w:val="22"/>
        </w:rPr>
        <w:t xml:space="preserve"> hier:</w:t>
      </w:r>
      <w:r w:rsidR="00D81D09" w:rsidRPr="00462E54">
        <w:rPr>
          <w:rFonts w:ascii="Arial" w:hAnsi="Arial" w:cs="Arial"/>
          <w:sz w:val="22"/>
          <w:szCs w:val="22"/>
        </w:rPr>
        <w:tab/>
      </w:r>
      <w:r w:rsidR="000D3F52" w:rsidRPr="00462E54">
        <w:rPr>
          <w:rFonts w:ascii="Arial" w:hAnsi="Arial" w:cs="Arial"/>
          <w:sz w:val="22"/>
          <w:szCs w:val="22"/>
        </w:rPr>
        <w:t>Bekanntmachung der Öffentlichkeitsbeteiligung gemäß § 3 Abs. 2 BauGB</w:t>
      </w:r>
    </w:p>
    <w:p w14:paraId="581B46BB" w14:textId="77777777" w:rsidR="00DA1C41" w:rsidRPr="00DA1C41" w:rsidRDefault="00DA1C41" w:rsidP="000D3F52">
      <w:pPr>
        <w:ind w:left="1134" w:hanging="1134"/>
        <w:jc w:val="both"/>
        <w:rPr>
          <w:rFonts w:ascii="Arial" w:hAnsi="Arial" w:cs="Arial"/>
          <w:sz w:val="16"/>
          <w:szCs w:val="16"/>
        </w:rPr>
      </w:pPr>
    </w:p>
    <w:p w14:paraId="3C05C6EA" w14:textId="25AF3846" w:rsidR="007011F6" w:rsidRPr="00DA1C41" w:rsidRDefault="007011F6" w:rsidP="008E15A2">
      <w:pPr>
        <w:pStyle w:val="Default"/>
        <w:pBdr>
          <w:top w:val="single" w:sz="4" w:space="1" w:color="auto"/>
        </w:pBdr>
        <w:rPr>
          <w:color w:val="auto"/>
          <w:sz w:val="16"/>
          <w:szCs w:val="16"/>
        </w:rPr>
      </w:pPr>
    </w:p>
    <w:p w14:paraId="527F5919" w14:textId="30F35A75" w:rsidR="00814BF4" w:rsidRPr="009575BC" w:rsidRDefault="00CD353E" w:rsidP="00DE3801">
      <w:pPr>
        <w:pStyle w:val="KeinLeerraum"/>
      </w:pPr>
      <w:r w:rsidRPr="009575BC">
        <w:rPr>
          <w:rFonts w:cs="Arial"/>
        </w:rPr>
        <w:t>Der von der</w:t>
      </w:r>
      <w:r w:rsidR="007011F6" w:rsidRPr="009575BC">
        <w:rPr>
          <w:rFonts w:cs="Arial"/>
        </w:rPr>
        <w:t xml:space="preserve"> Gemeindevertretung </w:t>
      </w:r>
      <w:proofErr w:type="spellStart"/>
      <w:r w:rsidR="00455058" w:rsidRPr="009575BC">
        <w:rPr>
          <w:rFonts w:cs="Arial"/>
        </w:rPr>
        <w:t>Testorf</w:t>
      </w:r>
      <w:proofErr w:type="spellEnd"/>
      <w:r w:rsidR="00455058" w:rsidRPr="009575BC">
        <w:rPr>
          <w:rFonts w:cs="Arial"/>
        </w:rPr>
        <w:t>-Steinfort</w:t>
      </w:r>
      <w:r w:rsidR="00D81D09" w:rsidRPr="009575BC">
        <w:rPr>
          <w:rFonts w:cs="Arial"/>
        </w:rPr>
        <w:t xml:space="preserve"> </w:t>
      </w:r>
      <w:r w:rsidR="007011F6" w:rsidRPr="009575BC">
        <w:rPr>
          <w:rFonts w:cs="Arial"/>
        </w:rPr>
        <w:t xml:space="preserve">in </w:t>
      </w:r>
      <w:r w:rsidRPr="009575BC">
        <w:rPr>
          <w:rFonts w:cs="Arial"/>
        </w:rPr>
        <w:t>de</w:t>
      </w:r>
      <w:r w:rsidR="007011F6" w:rsidRPr="009575BC">
        <w:rPr>
          <w:rFonts w:cs="Arial"/>
        </w:rPr>
        <w:t xml:space="preserve">r Sitzung am </w:t>
      </w:r>
      <w:r w:rsidR="00455058" w:rsidRPr="009575BC">
        <w:rPr>
          <w:rFonts w:cs="Arial"/>
        </w:rPr>
        <w:t>26.06.2025</w:t>
      </w:r>
      <w:r w:rsidR="00F95396" w:rsidRPr="009575BC">
        <w:rPr>
          <w:rFonts w:cs="Arial"/>
        </w:rPr>
        <w:t xml:space="preserve"> </w:t>
      </w:r>
      <w:r w:rsidR="00A07A20" w:rsidRPr="009575BC">
        <w:rPr>
          <w:rFonts w:cs="Arial"/>
        </w:rPr>
        <w:t xml:space="preserve">gebilligte und zur </w:t>
      </w:r>
      <w:r w:rsidR="00D81D09" w:rsidRPr="009575BC">
        <w:rPr>
          <w:rFonts w:cs="Arial"/>
        </w:rPr>
        <w:t>Veröffentlichung</w:t>
      </w:r>
      <w:r w:rsidR="00A07A20" w:rsidRPr="009575BC">
        <w:rPr>
          <w:rFonts w:cs="Arial"/>
        </w:rPr>
        <w:t xml:space="preserve"> bestimmte Entwurf </w:t>
      </w:r>
      <w:r w:rsidR="00F95396" w:rsidRPr="009575BC">
        <w:rPr>
          <w:rFonts w:cs="Arial"/>
        </w:rPr>
        <w:t xml:space="preserve">der </w:t>
      </w:r>
      <w:r w:rsidR="00DE3801" w:rsidRPr="009575BC">
        <w:rPr>
          <w:rFonts w:cs="Arial"/>
        </w:rPr>
        <w:t xml:space="preserve">3. Änderung und Ergänzung des Bebauungsplanes Nr. 1 „Am Park“ der Gemeinde </w:t>
      </w:r>
      <w:proofErr w:type="spellStart"/>
      <w:r w:rsidR="00DE3801" w:rsidRPr="009575BC">
        <w:rPr>
          <w:rFonts w:cs="Arial"/>
        </w:rPr>
        <w:t>Testorf</w:t>
      </w:r>
      <w:proofErr w:type="spellEnd"/>
      <w:r w:rsidR="00DE3801" w:rsidRPr="009575BC">
        <w:rPr>
          <w:rFonts w:cs="Arial"/>
        </w:rPr>
        <w:t xml:space="preserve">-Steinfort </w:t>
      </w:r>
      <w:r w:rsidR="00814BF4" w:rsidRPr="009575BC">
        <w:rPr>
          <w:rFonts w:cs="Arial"/>
        </w:rPr>
        <w:t xml:space="preserve">begrenzt: </w:t>
      </w:r>
    </w:p>
    <w:p w14:paraId="1E9FBF6E" w14:textId="77777777" w:rsidR="00455058" w:rsidRPr="006E313D" w:rsidRDefault="00455058" w:rsidP="00455058">
      <w:pPr>
        <w:pStyle w:val="Listenabsatz"/>
        <w:numPr>
          <w:ilvl w:val="0"/>
          <w:numId w:val="31"/>
        </w:numPr>
        <w:ind w:left="644" w:hanging="284"/>
        <w:jc w:val="both"/>
        <w:rPr>
          <w:rFonts w:ascii="Arial" w:hAnsi="Arial" w:cs="Arial"/>
          <w:sz w:val="22"/>
          <w:szCs w:val="22"/>
        </w:rPr>
      </w:pPr>
      <w:r w:rsidRPr="006E313D">
        <w:rPr>
          <w:rFonts w:ascii="Arial" w:hAnsi="Arial" w:cs="Arial"/>
          <w:sz w:val="22"/>
          <w:szCs w:val="22"/>
        </w:rPr>
        <w:t>im Osten:</w:t>
      </w:r>
      <w:r>
        <w:rPr>
          <w:rFonts w:ascii="Arial" w:hAnsi="Arial" w:cs="Arial"/>
          <w:sz w:val="22"/>
          <w:szCs w:val="22"/>
        </w:rPr>
        <w:tab/>
      </w:r>
      <w:r w:rsidRPr="006E313D">
        <w:rPr>
          <w:rFonts w:ascii="Arial" w:hAnsi="Arial" w:cs="Arial"/>
          <w:sz w:val="22"/>
          <w:szCs w:val="22"/>
        </w:rPr>
        <w:t>durch die Lindenallee (K 54),</w:t>
      </w:r>
    </w:p>
    <w:p w14:paraId="0CB7C148" w14:textId="77777777" w:rsidR="004565A3" w:rsidRDefault="00455058" w:rsidP="004565A3">
      <w:pPr>
        <w:pStyle w:val="Listenabsatz"/>
        <w:numPr>
          <w:ilvl w:val="0"/>
          <w:numId w:val="31"/>
        </w:numPr>
        <w:ind w:left="567" w:hanging="283"/>
        <w:jc w:val="both"/>
        <w:rPr>
          <w:rFonts w:ascii="Arial" w:hAnsi="Arial" w:cs="Arial"/>
          <w:sz w:val="22"/>
          <w:szCs w:val="22"/>
        </w:rPr>
      </w:pPr>
      <w:r w:rsidRPr="004565A3">
        <w:rPr>
          <w:rFonts w:ascii="Arial" w:hAnsi="Arial" w:cs="Arial"/>
          <w:sz w:val="22"/>
          <w:szCs w:val="22"/>
        </w:rPr>
        <w:t>im Süden:</w:t>
      </w:r>
      <w:r w:rsidRPr="004565A3">
        <w:rPr>
          <w:rFonts w:ascii="Arial" w:hAnsi="Arial" w:cs="Arial"/>
          <w:sz w:val="22"/>
          <w:szCs w:val="22"/>
        </w:rPr>
        <w:tab/>
        <w:t xml:space="preserve">durch die </w:t>
      </w:r>
      <w:r w:rsidR="004565A3" w:rsidRPr="004565A3">
        <w:rPr>
          <w:rFonts w:ascii="Arial" w:hAnsi="Arial" w:cs="Arial"/>
          <w:sz w:val="22"/>
          <w:szCs w:val="22"/>
        </w:rPr>
        <w:t xml:space="preserve">Wohnbebauung südlich der </w:t>
      </w:r>
      <w:r w:rsidRPr="004565A3">
        <w:rPr>
          <w:rFonts w:ascii="Arial" w:hAnsi="Arial" w:cs="Arial"/>
          <w:sz w:val="22"/>
          <w:szCs w:val="22"/>
        </w:rPr>
        <w:t>Erschließungsstraße, die in die</w:t>
      </w:r>
    </w:p>
    <w:p w14:paraId="4AAAF01D" w14:textId="0C96D1F2" w:rsidR="00455058" w:rsidRPr="004565A3" w:rsidRDefault="00455058" w:rsidP="004565A3">
      <w:pPr>
        <w:ind w:left="2127"/>
        <w:jc w:val="both"/>
        <w:rPr>
          <w:rFonts w:ascii="Arial" w:hAnsi="Arial" w:cs="Arial"/>
          <w:sz w:val="22"/>
          <w:szCs w:val="22"/>
        </w:rPr>
      </w:pPr>
      <w:r w:rsidRPr="004565A3">
        <w:rPr>
          <w:rFonts w:ascii="Arial" w:hAnsi="Arial" w:cs="Arial"/>
          <w:sz w:val="22"/>
          <w:szCs w:val="22"/>
        </w:rPr>
        <w:t xml:space="preserve">Lindenallee einmündet (Schwalbenweg),  </w:t>
      </w:r>
    </w:p>
    <w:p w14:paraId="1ACA52CB" w14:textId="77777777" w:rsidR="00455058" w:rsidRPr="006E313D" w:rsidRDefault="00455058" w:rsidP="00455058">
      <w:pPr>
        <w:pStyle w:val="Listenabsatz"/>
        <w:numPr>
          <w:ilvl w:val="0"/>
          <w:numId w:val="31"/>
        </w:numPr>
        <w:ind w:left="644" w:hanging="284"/>
        <w:jc w:val="both"/>
        <w:rPr>
          <w:rFonts w:ascii="Arial" w:hAnsi="Arial" w:cs="Arial"/>
          <w:sz w:val="22"/>
          <w:szCs w:val="22"/>
        </w:rPr>
      </w:pPr>
      <w:r w:rsidRPr="006E313D">
        <w:rPr>
          <w:rFonts w:ascii="Arial" w:hAnsi="Arial" w:cs="Arial"/>
          <w:sz w:val="22"/>
          <w:szCs w:val="22"/>
        </w:rPr>
        <w:t>im Westen:</w:t>
      </w:r>
      <w:r w:rsidRPr="006E313D">
        <w:rPr>
          <w:rFonts w:ascii="Arial" w:hAnsi="Arial" w:cs="Arial"/>
          <w:sz w:val="22"/>
          <w:szCs w:val="22"/>
        </w:rPr>
        <w:tab/>
        <w:t xml:space="preserve">durch Flächen für die Landwirtschaft, </w:t>
      </w:r>
    </w:p>
    <w:p w14:paraId="5ED6E972" w14:textId="1B8DC5C1" w:rsidR="00455058" w:rsidRDefault="00455058" w:rsidP="00455058">
      <w:pPr>
        <w:pStyle w:val="Listenabsatz"/>
        <w:numPr>
          <w:ilvl w:val="0"/>
          <w:numId w:val="31"/>
        </w:numPr>
        <w:ind w:left="644" w:hanging="284"/>
        <w:jc w:val="both"/>
        <w:rPr>
          <w:rFonts w:ascii="Arial" w:hAnsi="Arial" w:cs="Arial"/>
          <w:sz w:val="22"/>
          <w:szCs w:val="22"/>
        </w:rPr>
      </w:pPr>
      <w:r w:rsidRPr="006E313D">
        <w:rPr>
          <w:rFonts w:ascii="Arial" w:hAnsi="Arial" w:cs="Arial"/>
          <w:sz w:val="22"/>
          <w:szCs w:val="22"/>
        </w:rPr>
        <w:t xml:space="preserve">im Norden: </w:t>
      </w:r>
      <w:r w:rsidRPr="006E313D">
        <w:rPr>
          <w:rFonts w:ascii="Arial" w:hAnsi="Arial" w:cs="Arial"/>
          <w:sz w:val="22"/>
          <w:szCs w:val="22"/>
        </w:rPr>
        <w:tab/>
        <w:t>durch Flächen für die Landwirtschaft</w:t>
      </w:r>
    </w:p>
    <w:p w14:paraId="72AD73B5" w14:textId="77777777" w:rsidR="001B3845" w:rsidRDefault="001B3845" w:rsidP="00DE3801">
      <w:pPr>
        <w:pStyle w:val="Textkrper"/>
        <w:rPr>
          <w:rFonts w:cs="Arial"/>
          <w:sz w:val="22"/>
          <w:szCs w:val="22"/>
        </w:rPr>
      </w:pPr>
    </w:p>
    <w:p w14:paraId="47DC9CD7" w14:textId="28E84BB7" w:rsidR="00DE3801" w:rsidRPr="00DE3801" w:rsidRDefault="000B7E7C" w:rsidP="00DE3801">
      <w:pPr>
        <w:pStyle w:val="Textkrper"/>
        <w:rPr>
          <w:sz w:val="22"/>
          <w:szCs w:val="22"/>
        </w:rPr>
      </w:pPr>
      <w:r w:rsidRPr="00DE3801">
        <w:rPr>
          <w:rFonts w:cs="Arial"/>
          <w:sz w:val="22"/>
          <w:szCs w:val="22"/>
        </w:rPr>
        <w:t xml:space="preserve">und der Entwurf der Begründung </w:t>
      </w:r>
      <w:r w:rsidR="00DE3801" w:rsidRPr="00DE3801">
        <w:rPr>
          <w:sz w:val="22"/>
          <w:szCs w:val="22"/>
        </w:rPr>
        <w:t xml:space="preserve">mit Umweltbericht sowie die </w:t>
      </w:r>
      <w:r w:rsidR="003268BF">
        <w:rPr>
          <w:sz w:val="22"/>
          <w:szCs w:val="22"/>
        </w:rPr>
        <w:t>wesentlichen</w:t>
      </w:r>
      <w:r w:rsidR="003268BF" w:rsidRPr="00DE3801">
        <w:rPr>
          <w:sz w:val="22"/>
          <w:szCs w:val="22"/>
        </w:rPr>
        <w:t xml:space="preserve"> </w:t>
      </w:r>
      <w:r w:rsidR="00DE3801" w:rsidRPr="00DE3801">
        <w:rPr>
          <w:sz w:val="22"/>
          <w:szCs w:val="22"/>
        </w:rPr>
        <w:t xml:space="preserve">bereits vorliegenden umweltbezogenen Stellungnahmen und Fachgutachten werden </w:t>
      </w:r>
    </w:p>
    <w:p w14:paraId="35F74A5B" w14:textId="7579B6AC" w:rsidR="00A07A20" w:rsidRPr="00DE3801" w:rsidRDefault="00A07A20" w:rsidP="00F95396">
      <w:pPr>
        <w:jc w:val="both"/>
        <w:rPr>
          <w:rFonts w:ascii="Arial" w:hAnsi="Arial" w:cs="Arial"/>
          <w:sz w:val="22"/>
          <w:szCs w:val="22"/>
        </w:rPr>
      </w:pPr>
      <w:r w:rsidRPr="00DE3801">
        <w:rPr>
          <w:rFonts w:ascii="Arial" w:hAnsi="Arial" w:cs="Arial"/>
          <w:sz w:val="22"/>
          <w:szCs w:val="22"/>
        </w:rPr>
        <w:t>werden</w:t>
      </w:r>
    </w:p>
    <w:p w14:paraId="6AEC566E" w14:textId="77777777" w:rsidR="00A07A20" w:rsidRPr="00DA1C41" w:rsidRDefault="00A07A20" w:rsidP="00A07A20">
      <w:pPr>
        <w:pStyle w:val="Textkrper"/>
        <w:rPr>
          <w:sz w:val="22"/>
          <w:szCs w:val="22"/>
        </w:rPr>
      </w:pPr>
    </w:p>
    <w:p w14:paraId="07BC9DD8" w14:textId="02EF02C6" w:rsidR="00A07A20" w:rsidRPr="00DA1C41" w:rsidRDefault="00A07A20" w:rsidP="00A07A20">
      <w:pPr>
        <w:pStyle w:val="Textkrper"/>
        <w:jc w:val="center"/>
        <w:rPr>
          <w:b/>
          <w:sz w:val="22"/>
          <w:szCs w:val="22"/>
        </w:rPr>
      </w:pPr>
      <w:r w:rsidRPr="000E6F92">
        <w:rPr>
          <w:b/>
          <w:sz w:val="22"/>
          <w:szCs w:val="22"/>
        </w:rPr>
        <w:t xml:space="preserve">vom </w:t>
      </w:r>
      <w:r w:rsidR="009B34B1">
        <w:rPr>
          <w:b/>
          <w:sz w:val="22"/>
          <w:szCs w:val="22"/>
        </w:rPr>
        <w:t>30.09.</w:t>
      </w:r>
      <w:r w:rsidR="00DA1C41" w:rsidRPr="000E6F92">
        <w:rPr>
          <w:b/>
          <w:sz w:val="22"/>
          <w:szCs w:val="22"/>
        </w:rPr>
        <w:t xml:space="preserve">2025 </w:t>
      </w:r>
      <w:r w:rsidRPr="000E6F92">
        <w:rPr>
          <w:b/>
          <w:sz w:val="22"/>
          <w:szCs w:val="22"/>
        </w:rPr>
        <w:t xml:space="preserve">bis einschließlich </w:t>
      </w:r>
      <w:r w:rsidR="009B34B1">
        <w:rPr>
          <w:b/>
          <w:sz w:val="22"/>
          <w:szCs w:val="22"/>
        </w:rPr>
        <w:t>11.11.</w:t>
      </w:r>
      <w:bookmarkStart w:id="0" w:name="_GoBack"/>
      <w:bookmarkEnd w:id="0"/>
      <w:r w:rsidR="00E15707" w:rsidRPr="000E6F92">
        <w:rPr>
          <w:b/>
          <w:sz w:val="22"/>
          <w:szCs w:val="22"/>
        </w:rPr>
        <w:t>202</w:t>
      </w:r>
      <w:r w:rsidR="00DA1C41" w:rsidRPr="000E6F92">
        <w:rPr>
          <w:b/>
          <w:sz w:val="22"/>
          <w:szCs w:val="22"/>
        </w:rPr>
        <w:t>5</w:t>
      </w:r>
    </w:p>
    <w:p w14:paraId="6A001FE3" w14:textId="77777777" w:rsidR="00A07A20" w:rsidRPr="00DA1C41" w:rsidRDefault="00A07A20" w:rsidP="00A07A20">
      <w:pPr>
        <w:pStyle w:val="Textkrper"/>
        <w:rPr>
          <w:rFonts w:cs="Arial"/>
          <w:sz w:val="22"/>
          <w:szCs w:val="22"/>
        </w:rPr>
      </w:pPr>
    </w:p>
    <w:p w14:paraId="4CEECA2B" w14:textId="1DADDCF6" w:rsidR="00172815" w:rsidRPr="00DA1C41" w:rsidRDefault="00A07A20" w:rsidP="001025D1">
      <w:pPr>
        <w:pStyle w:val="Textkrper"/>
        <w:rPr>
          <w:sz w:val="22"/>
          <w:szCs w:val="22"/>
        </w:rPr>
      </w:pPr>
      <w:r w:rsidRPr="00DA1C41">
        <w:rPr>
          <w:rFonts w:cs="Arial"/>
          <w:sz w:val="22"/>
          <w:szCs w:val="22"/>
        </w:rPr>
        <w:t xml:space="preserve">im Internet veröffentlicht. </w:t>
      </w:r>
      <w:r w:rsidR="00172815" w:rsidRPr="00DA1C41">
        <w:rPr>
          <w:sz w:val="22"/>
          <w:szCs w:val="22"/>
        </w:rPr>
        <w:t xml:space="preserve">Die vorgenannten Unterlagen sind auf der Internetseite des Amtes </w:t>
      </w:r>
      <w:r w:rsidR="000B7E7C" w:rsidRPr="00DA1C41">
        <w:rPr>
          <w:sz w:val="22"/>
          <w:szCs w:val="22"/>
        </w:rPr>
        <w:t>Grevesmühlen-Land</w:t>
      </w:r>
      <w:r w:rsidR="00172815" w:rsidRPr="00DA1C41">
        <w:rPr>
          <w:sz w:val="22"/>
          <w:szCs w:val="22"/>
        </w:rPr>
        <w:t xml:space="preserve"> unter der Adresse </w:t>
      </w:r>
      <w:hyperlink r:id="rId5" w:history="1">
        <w:r w:rsidR="000B7E7C" w:rsidRPr="00DA1C41">
          <w:rPr>
            <w:rStyle w:val="Hyperlink"/>
            <w:color w:val="auto"/>
            <w:sz w:val="22"/>
            <w:szCs w:val="22"/>
          </w:rPr>
          <w:t>https://www.grevesmühlen-erleben.de/news/öffentliche-bekanntmachungen</w:t>
        </w:r>
      </w:hyperlink>
      <w:r w:rsidR="000B7E7C" w:rsidRPr="00DA1C41">
        <w:rPr>
          <w:rStyle w:val="Hyperlink"/>
          <w:color w:val="auto"/>
          <w:sz w:val="22"/>
          <w:szCs w:val="22"/>
        </w:rPr>
        <w:t xml:space="preserve"> </w:t>
      </w:r>
      <w:r w:rsidR="00172815" w:rsidRPr="00DA1C41">
        <w:rPr>
          <w:sz w:val="22"/>
          <w:szCs w:val="22"/>
        </w:rPr>
        <w:t xml:space="preserve">und im zentralen Internetportal des Landes Mecklenburg-Vorpommern (Bau- und Planungsportal M-V) unter der Adresse </w:t>
      </w:r>
      <w:hyperlink r:id="rId6" w:history="1">
        <w:r w:rsidR="00172815" w:rsidRPr="00DA1C41">
          <w:rPr>
            <w:rStyle w:val="Hyperlink"/>
            <w:color w:val="auto"/>
            <w:sz w:val="22"/>
            <w:szCs w:val="22"/>
          </w:rPr>
          <w:t>https://www.bauportal-mv.de</w:t>
        </w:r>
      </w:hyperlink>
      <w:r w:rsidR="00172815" w:rsidRPr="00DA1C41">
        <w:rPr>
          <w:sz w:val="22"/>
          <w:szCs w:val="22"/>
        </w:rPr>
        <w:t xml:space="preserve"> während der </w:t>
      </w:r>
      <w:r w:rsidR="003268BF">
        <w:rPr>
          <w:sz w:val="22"/>
          <w:szCs w:val="22"/>
        </w:rPr>
        <w:t>Dauer der Veröffentlichung (</w:t>
      </w:r>
      <w:r w:rsidR="00172815" w:rsidRPr="00DA1C41">
        <w:rPr>
          <w:sz w:val="22"/>
          <w:szCs w:val="22"/>
        </w:rPr>
        <w:t>Veröffentlichungsfrist</w:t>
      </w:r>
      <w:r w:rsidR="003268BF">
        <w:rPr>
          <w:sz w:val="22"/>
          <w:szCs w:val="22"/>
        </w:rPr>
        <w:t>)</w:t>
      </w:r>
      <w:r w:rsidR="00172815" w:rsidRPr="00DA1C41">
        <w:rPr>
          <w:sz w:val="22"/>
          <w:szCs w:val="22"/>
        </w:rPr>
        <w:t xml:space="preserve"> einsehbar.</w:t>
      </w:r>
    </w:p>
    <w:p w14:paraId="748B1C6E" w14:textId="3D62F153" w:rsidR="008E15A2" w:rsidRDefault="008E15A2" w:rsidP="00FA3BA4">
      <w:pPr>
        <w:pStyle w:val="Textkrper"/>
        <w:rPr>
          <w:rFonts w:cs="Arial"/>
          <w:sz w:val="22"/>
          <w:szCs w:val="22"/>
        </w:rPr>
      </w:pPr>
    </w:p>
    <w:p w14:paraId="3EBB43A4" w14:textId="7DF9DCE9" w:rsidR="000F7816" w:rsidRDefault="000F7816" w:rsidP="000F7816">
      <w:pPr>
        <w:jc w:val="both"/>
        <w:rPr>
          <w:rFonts w:ascii="Arial" w:hAnsi="Arial" w:cs="Arial"/>
          <w:sz w:val="22"/>
          <w:szCs w:val="22"/>
        </w:rPr>
      </w:pPr>
      <w:r w:rsidRPr="00C55A8A">
        <w:rPr>
          <w:rFonts w:ascii="Arial" w:hAnsi="Arial" w:cs="Arial"/>
          <w:sz w:val="22"/>
          <w:szCs w:val="22"/>
        </w:rPr>
        <w:t>Der räumliche Geltungsbereich der 3. Änderung und Ergänzung des Bebauungsplanes Nr. 1 „Am Park“</w:t>
      </w:r>
      <w:r>
        <w:rPr>
          <w:rFonts w:ascii="Arial" w:hAnsi="Arial" w:cs="Arial"/>
          <w:sz w:val="22"/>
          <w:szCs w:val="22"/>
        </w:rPr>
        <w:t xml:space="preserve"> </w:t>
      </w:r>
      <w:r w:rsidR="00DE3801">
        <w:rPr>
          <w:rFonts w:ascii="Arial" w:hAnsi="Arial" w:cs="Arial"/>
          <w:sz w:val="22"/>
          <w:szCs w:val="22"/>
        </w:rPr>
        <w:t xml:space="preserve">der Gemeinde </w:t>
      </w:r>
      <w:proofErr w:type="spellStart"/>
      <w:r w:rsidR="00DE3801">
        <w:rPr>
          <w:rFonts w:ascii="Arial" w:hAnsi="Arial" w:cs="Arial"/>
          <w:sz w:val="22"/>
          <w:szCs w:val="22"/>
        </w:rPr>
        <w:t>Testorf</w:t>
      </w:r>
      <w:proofErr w:type="spellEnd"/>
      <w:r w:rsidR="00DE3801">
        <w:rPr>
          <w:rFonts w:ascii="Arial" w:hAnsi="Arial" w:cs="Arial"/>
          <w:sz w:val="22"/>
          <w:szCs w:val="22"/>
        </w:rPr>
        <w:t xml:space="preserve">-Steinfort </w:t>
      </w:r>
      <w:r>
        <w:rPr>
          <w:rFonts w:ascii="Arial" w:hAnsi="Arial" w:cs="Arial"/>
          <w:sz w:val="22"/>
          <w:szCs w:val="22"/>
        </w:rPr>
        <w:t xml:space="preserve">ist dem </w:t>
      </w:r>
      <w:r w:rsidR="0030775B">
        <w:rPr>
          <w:rFonts w:ascii="Arial" w:hAnsi="Arial" w:cs="Arial"/>
          <w:sz w:val="22"/>
          <w:szCs w:val="22"/>
        </w:rPr>
        <w:t>beigefügten</w:t>
      </w:r>
      <w:r w:rsidR="00DE3801">
        <w:rPr>
          <w:rFonts w:ascii="Arial" w:hAnsi="Arial" w:cs="Arial"/>
          <w:sz w:val="22"/>
          <w:szCs w:val="22"/>
        </w:rPr>
        <w:t xml:space="preserve"> </w:t>
      </w:r>
      <w:r>
        <w:rPr>
          <w:rFonts w:ascii="Arial" w:hAnsi="Arial" w:cs="Arial"/>
          <w:sz w:val="22"/>
          <w:szCs w:val="22"/>
        </w:rPr>
        <w:t>Übersichtsplan zu entnehmen.</w:t>
      </w:r>
    </w:p>
    <w:p w14:paraId="17D0C250" w14:textId="77777777" w:rsidR="000F7816" w:rsidRPr="00DA1C41" w:rsidRDefault="000F7816" w:rsidP="00FA3BA4">
      <w:pPr>
        <w:pStyle w:val="Textkrper"/>
        <w:rPr>
          <w:rFonts w:cs="Arial"/>
          <w:sz w:val="22"/>
          <w:szCs w:val="22"/>
        </w:rPr>
      </w:pPr>
    </w:p>
    <w:p w14:paraId="0013A537" w14:textId="7F3F83C1" w:rsidR="000B7E7C" w:rsidRPr="000F7816" w:rsidRDefault="00455058" w:rsidP="004409D4">
      <w:pPr>
        <w:jc w:val="both"/>
        <w:rPr>
          <w:rFonts w:ascii="Arial" w:hAnsi="Arial" w:cs="Arial"/>
          <w:sz w:val="22"/>
          <w:szCs w:val="22"/>
        </w:rPr>
      </w:pPr>
      <w:r w:rsidRPr="000F7816">
        <w:rPr>
          <w:rFonts w:ascii="Arial" w:hAnsi="Arial" w:cs="Arial"/>
          <w:sz w:val="22"/>
          <w:szCs w:val="22"/>
        </w:rPr>
        <w:t>Zusätzlich zur Veröffentlichung im Internet sind die oben genannten Planunterlagen während der Veröffentlichungsfrist als weitere leicht zu erreichende Zugangsmöglichkeit gemäß § 3 Abs. 2 Satz 2 BauGB</w:t>
      </w:r>
      <w:r w:rsidR="00F957CB" w:rsidRPr="000F7816">
        <w:rPr>
          <w:rFonts w:ascii="Arial" w:hAnsi="Arial" w:cs="Arial"/>
          <w:sz w:val="22"/>
          <w:szCs w:val="22"/>
        </w:rPr>
        <w:t xml:space="preserve"> </w:t>
      </w:r>
      <w:r w:rsidR="00B7581A" w:rsidRPr="000F7816">
        <w:rPr>
          <w:rFonts w:ascii="Arial" w:hAnsi="Arial" w:cs="Arial"/>
          <w:sz w:val="22"/>
          <w:szCs w:val="22"/>
        </w:rPr>
        <w:t xml:space="preserve">im Amt </w:t>
      </w:r>
      <w:r w:rsidR="000B7E7C" w:rsidRPr="000F7816">
        <w:rPr>
          <w:rFonts w:ascii="Arial" w:hAnsi="Arial" w:cs="Arial"/>
          <w:sz w:val="22"/>
          <w:szCs w:val="22"/>
        </w:rPr>
        <w:t>Grevesmühlen-Land</w:t>
      </w:r>
      <w:r w:rsidR="00B7581A" w:rsidRPr="000F7816">
        <w:rPr>
          <w:rFonts w:ascii="Arial" w:hAnsi="Arial" w:cs="Arial"/>
          <w:sz w:val="22"/>
          <w:szCs w:val="22"/>
        </w:rPr>
        <w:t xml:space="preserve">, </w:t>
      </w:r>
      <w:r w:rsidR="000B7E7C" w:rsidRPr="000F7816">
        <w:rPr>
          <w:rFonts w:ascii="Arial" w:hAnsi="Arial" w:cs="Arial"/>
          <w:sz w:val="22"/>
          <w:szCs w:val="22"/>
        </w:rPr>
        <w:t>Bauamt, Rathausplatz 1, Haus 2, 1. OG, 23936 Grevesmühlen zu folgenden Zeiten</w:t>
      </w:r>
    </w:p>
    <w:p w14:paraId="0CB5EB87" w14:textId="3A438D0C" w:rsidR="000B7E7C" w:rsidRPr="000F7816" w:rsidRDefault="000B7E7C" w:rsidP="004409D4">
      <w:pPr>
        <w:jc w:val="both"/>
        <w:rPr>
          <w:rFonts w:ascii="Arial" w:hAnsi="Arial" w:cs="Arial"/>
          <w:sz w:val="22"/>
          <w:szCs w:val="22"/>
        </w:rPr>
      </w:pPr>
      <w:r w:rsidRPr="000F7816">
        <w:rPr>
          <w:rFonts w:ascii="Arial" w:hAnsi="Arial" w:cs="Arial"/>
          <w:sz w:val="22"/>
          <w:szCs w:val="22"/>
        </w:rPr>
        <w:t>Dienstag</w:t>
      </w:r>
      <w:r w:rsidRPr="000F7816">
        <w:rPr>
          <w:rFonts w:ascii="Arial" w:hAnsi="Arial" w:cs="Arial"/>
          <w:sz w:val="22"/>
          <w:szCs w:val="22"/>
        </w:rPr>
        <w:tab/>
      </w:r>
      <w:r w:rsidRPr="000F7816">
        <w:rPr>
          <w:rFonts w:ascii="Arial" w:hAnsi="Arial" w:cs="Arial"/>
          <w:sz w:val="22"/>
          <w:szCs w:val="22"/>
        </w:rPr>
        <w:tab/>
        <w:t>9:00 Uhr-12:00 Uhr und</w:t>
      </w:r>
      <w:r w:rsidR="004409D4" w:rsidRPr="000F7816">
        <w:rPr>
          <w:rFonts w:ascii="Arial" w:hAnsi="Arial" w:cs="Arial"/>
          <w:sz w:val="22"/>
          <w:szCs w:val="22"/>
        </w:rPr>
        <w:t xml:space="preserve"> </w:t>
      </w:r>
      <w:r w:rsidRPr="000F7816">
        <w:rPr>
          <w:rFonts w:ascii="Arial" w:hAnsi="Arial" w:cs="Arial"/>
          <w:sz w:val="22"/>
          <w:szCs w:val="22"/>
        </w:rPr>
        <w:t xml:space="preserve">13:00 Uhr-15:00 Uhr </w:t>
      </w:r>
    </w:p>
    <w:p w14:paraId="3A194488" w14:textId="77777777" w:rsidR="000B7E7C" w:rsidRPr="000F7816" w:rsidRDefault="000B7E7C" w:rsidP="004409D4">
      <w:pPr>
        <w:jc w:val="both"/>
        <w:rPr>
          <w:rFonts w:ascii="Arial" w:hAnsi="Arial" w:cs="Arial"/>
          <w:sz w:val="22"/>
          <w:szCs w:val="22"/>
        </w:rPr>
      </w:pPr>
      <w:r w:rsidRPr="000F7816">
        <w:rPr>
          <w:rFonts w:ascii="Arial" w:hAnsi="Arial" w:cs="Arial"/>
          <w:sz w:val="22"/>
          <w:szCs w:val="22"/>
        </w:rPr>
        <w:t>Mittwoch</w:t>
      </w:r>
      <w:r w:rsidRPr="000F7816">
        <w:rPr>
          <w:rFonts w:ascii="Arial" w:hAnsi="Arial" w:cs="Arial"/>
          <w:sz w:val="22"/>
          <w:szCs w:val="22"/>
        </w:rPr>
        <w:tab/>
      </w:r>
      <w:r w:rsidRPr="000F7816">
        <w:rPr>
          <w:rFonts w:ascii="Arial" w:hAnsi="Arial" w:cs="Arial"/>
          <w:sz w:val="22"/>
          <w:szCs w:val="22"/>
        </w:rPr>
        <w:tab/>
        <w:t>9:00 Uhr-12:00 Uhr</w:t>
      </w:r>
    </w:p>
    <w:p w14:paraId="7666D629" w14:textId="77777777" w:rsidR="000B7E7C" w:rsidRPr="000F7816" w:rsidRDefault="000B7E7C" w:rsidP="004409D4">
      <w:pPr>
        <w:jc w:val="both"/>
        <w:rPr>
          <w:rFonts w:ascii="Arial" w:hAnsi="Arial" w:cs="Arial"/>
          <w:sz w:val="22"/>
          <w:szCs w:val="22"/>
        </w:rPr>
      </w:pPr>
      <w:r w:rsidRPr="000F7816">
        <w:rPr>
          <w:rFonts w:ascii="Arial" w:hAnsi="Arial" w:cs="Arial"/>
          <w:sz w:val="22"/>
          <w:szCs w:val="22"/>
        </w:rPr>
        <w:t>Donnerstag</w:t>
      </w:r>
      <w:r w:rsidRPr="000F7816">
        <w:rPr>
          <w:rFonts w:ascii="Arial" w:hAnsi="Arial" w:cs="Arial"/>
          <w:sz w:val="22"/>
          <w:szCs w:val="22"/>
        </w:rPr>
        <w:tab/>
      </w:r>
      <w:r w:rsidRPr="000F7816">
        <w:rPr>
          <w:rFonts w:ascii="Arial" w:hAnsi="Arial" w:cs="Arial"/>
          <w:sz w:val="22"/>
          <w:szCs w:val="22"/>
        </w:rPr>
        <w:tab/>
        <w:t>9:00 Uhr-12:00 Uhr und13:00 Uhr-18:00 Uhr</w:t>
      </w:r>
    </w:p>
    <w:p w14:paraId="67F250AE" w14:textId="77777777" w:rsidR="006147D9" w:rsidRPr="000F7816" w:rsidRDefault="00172815" w:rsidP="006147D9">
      <w:pPr>
        <w:jc w:val="both"/>
        <w:rPr>
          <w:rFonts w:ascii="Arial" w:hAnsi="Arial" w:cs="Arial"/>
          <w:sz w:val="22"/>
          <w:szCs w:val="22"/>
        </w:rPr>
      </w:pPr>
      <w:r w:rsidRPr="000F7816">
        <w:rPr>
          <w:rFonts w:ascii="Arial" w:hAnsi="Arial" w:cs="Arial"/>
          <w:sz w:val="22"/>
          <w:szCs w:val="22"/>
        </w:rPr>
        <w:t xml:space="preserve">und darüber hinaus nach vorheriger Terminabstimmung </w:t>
      </w:r>
      <w:bookmarkStart w:id="1" w:name="_Hlk155341724"/>
      <w:r w:rsidRPr="000F7816">
        <w:rPr>
          <w:rFonts w:ascii="Arial" w:hAnsi="Arial" w:cs="Arial"/>
          <w:sz w:val="22"/>
          <w:szCs w:val="22"/>
        </w:rPr>
        <w:t>(Tel.-Nr.</w:t>
      </w:r>
      <w:r w:rsidR="00476ABA" w:rsidRPr="000F7816">
        <w:rPr>
          <w:rFonts w:ascii="Arial" w:hAnsi="Arial" w:cs="Arial"/>
          <w:sz w:val="22"/>
          <w:szCs w:val="22"/>
        </w:rPr>
        <w:t xml:space="preserve"> 0388</w:t>
      </w:r>
      <w:bookmarkEnd w:id="1"/>
      <w:r w:rsidR="000B7E7C" w:rsidRPr="000F7816">
        <w:rPr>
          <w:rFonts w:ascii="Arial" w:hAnsi="Arial" w:cs="Arial"/>
          <w:sz w:val="22"/>
          <w:szCs w:val="22"/>
        </w:rPr>
        <w:t>1/723-1</w:t>
      </w:r>
      <w:r w:rsidR="00957ADB" w:rsidRPr="000F7816">
        <w:rPr>
          <w:rFonts w:ascii="Arial" w:hAnsi="Arial" w:cs="Arial"/>
          <w:sz w:val="22"/>
          <w:szCs w:val="22"/>
        </w:rPr>
        <w:t>65</w:t>
      </w:r>
      <w:r w:rsidR="00476ABA" w:rsidRPr="000F7816">
        <w:rPr>
          <w:rFonts w:ascii="Arial" w:hAnsi="Arial" w:cs="Arial"/>
          <w:sz w:val="22"/>
          <w:szCs w:val="22"/>
        </w:rPr>
        <w:t>)</w:t>
      </w:r>
      <w:r w:rsidR="006147D9" w:rsidRPr="000F7816">
        <w:rPr>
          <w:rFonts w:ascii="Arial" w:hAnsi="Arial" w:cs="Arial"/>
          <w:sz w:val="22"/>
          <w:szCs w:val="22"/>
        </w:rPr>
        <w:t xml:space="preserve"> </w:t>
      </w:r>
      <w:r w:rsidR="00455058" w:rsidRPr="000F7816">
        <w:rPr>
          <w:rFonts w:ascii="Arial" w:hAnsi="Arial" w:cs="Arial"/>
          <w:sz w:val="22"/>
          <w:szCs w:val="22"/>
        </w:rPr>
        <w:t>zu jedermanns Einsichtnahme öffentlich ausgelegt.</w:t>
      </w:r>
    </w:p>
    <w:p w14:paraId="7235E771" w14:textId="77777777" w:rsidR="006147D9" w:rsidRPr="006147D9" w:rsidRDefault="006147D9" w:rsidP="006147D9">
      <w:pPr>
        <w:jc w:val="both"/>
        <w:rPr>
          <w:rFonts w:ascii="Arial" w:hAnsi="Arial" w:cs="Arial"/>
          <w:color w:val="00B050"/>
          <w:sz w:val="22"/>
          <w:szCs w:val="22"/>
        </w:rPr>
      </w:pPr>
    </w:p>
    <w:p w14:paraId="28E7B07D" w14:textId="161663F5" w:rsidR="00904D95" w:rsidRPr="006147D9" w:rsidRDefault="00476ABA" w:rsidP="006147D9">
      <w:pPr>
        <w:jc w:val="both"/>
        <w:rPr>
          <w:rFonts w:ascii="Arial" w:hAnsi="Arial" w:cs="Arial"/>
          <w:sz w:val="22"/>
          <w:szCs w:val="22"/>
        </w:rPr>
      </w:pPr>
      <w:r w:rsidRPr="006147D9">
        <w:rPr>
          <w:rFonts w:ascii="Arial" w:hAnsi="Arial" w:cs="Arial"/>
          <w:sz w:val="22"/>
          <w:szCs w:val="22"/>
        </w:rPr>
        <w:t xml:space="preserve">Während der Dauer der Veröffentlichungsfrist können </w:t>
      </w:r>
      <w:r w:rsidR="00904D95" w:rsidRPr="006147D9">
        <w:rPr>
          <w:rFonts w:ascii="Arial" w:hAnsi="Arial" w:cs="Arial"/>
          <w:sz w:val="22"/>
          <w:szCs w:val="22"/>
        </w:rPr>
        <w:t xml:space="preserve">Stellungnahmen </w:t>
      </w:r>
      <w:r w:rsidR="003268BF">
        <w:rPr>
          <w:rFonts w:ascii="Arial" w:hAnsi="Arial" w:cs="Arial"/>
          <w:sz w:val="22"/>
          <w:szCs w:val="22"/>
        </w:rPr>
        <w:t xml:space="preserve">zum Entwurf des Bebauungsplanes </w:t>
      </w:r>
      <w:r w:rsidR="00904D95" w:rsidRPr="006147D9">
        <w:rPr>
          <w:rFonts w:ascii="Arial" w:hAnsi="Arial" w:cs="Arial"/>
          <w:sz w:val="22"/>
          <w:szCs w:val="22"/>
        </w:rPr>
        <w:t>abgegeben werden.</w:t>
      </w:r>
    </w:p>
    <w:p w14:paraId="65532EB8" w14:textId="77777777" w:rsidR="003268BF" w:rsidRDefault="003268BF" w:rsidP="00476ABA">
      <w:pPr>
        <w:pStyle w:val="KeinLeerraum"/>
        <w:rPr>
          <w:rFonts w:cs="Arial"/>
        </w:rPr>
      </w:pPr>
    </w:p>
    <w:p w14:paraId="087F15D4" w14:textId="35014EA5" w:rsidR="00476ABA" w:rsidRPr="00DA1C41" w:rsidRDefault="00904D95" w:rsidP="00476ABA">
      <w:pPr>
        <w:pStyle w:val="KeinLeerraum"/>
        <w:rPr>
          <w:rFonts w:cs="Arial"/>
        </w:rPr>
      </w:pPr>
      <w:r w:rsidRPr="00DA1C41">
        <w:rPr>
          <w:rFonts w:cs="Arial"/>
        </w:rPr>
        <w:t xml:space="preserve">Die </w:t>
      </w:r>
      <w:r w:rsidR="00476ABA" w:rsidRPr="00DA1C41">
        <w:rPr>
          <w:rFonts w:cs="Arial"/>
        </w:rPr>
        <w:t xml:space="preserve">Stellungnahmen </w:t>
      </w:r>
      <w:r w:rsidRPr="00DA1C41">
        <w:rPr>
          <w:rFonts w:cs="Arial"/>
        </w:rPr>
        <w:t>sollen</w:t>
      </w:r>
      <w:r w:rsidR="00476ABA" w:rsidRPr="00DA1C41">
        <w:rPr>
          <w:rFonts w:cs="Arial"/>
        </w:rPr>
        <w:t xml:space="preserve"> vorzugsweise elektronisch </w:t>
      </w:r>
      <w:r w:rsidRPr="00DA1C41">
        <w:rPr>
          <w:rFonts w:cs="Arial"/>
        </w:rPr>
        <w:t xml:space="preserve">per E-Mail </w:t>
      </w:r>
      <w:r w:rsidR="00476ABA" w:rsidRPr="00DA1C41">
        <w:rPr>
          <w:rFonts w:cs="Arial"/>
        </w:rPr>
        <w:t xml:space="preserve">an die E-Mail-Adresse </w:t>
      </w:r>
      <w:hyperlink r:id="rId7" w:history="1">
        <w:r w:rsidR="000E6F92" w:rsidRPr="00B94CCB">
          <w:rPr>
            <w:rStyle w:val="Hyperlink"/>
            <w:rFonts w:cs="Arial"/>
          </w:rPr>
          <w:t>S.Bichbaeumer@grevesmuehlen.de</w:t>
        </w:r>
      </w:hyperlink>
      <w:r w:rsidR="000B7E7C" w:rsidRPr="00DA1C41">
        <w:rPr>
          <w:rFonts w:cs="Arial"/>
        </w:rPr>
        <w:t xml:space="preserve"> </w:t>
      </w:r>
      <w:r w:rsidR="00476ABA" w:rsidRPr="00DA1C41">
        <w:rPr>
          <w:rFonts w:cs="Arial"/>
        </w:rPr>
        <w:t>übermittelt werden.</w:t>
      </w:r>
    </w:p>
    <w:p w14:paraId="49CBC431" w14:textId="2EFE5A6B" w:rsidR="00904D95" w:rsidRPr="00DA1C41" w:rsidRDefault="00904D95" w:rsidP="00904D95">
      <w:pPr>
        <w:pStyle w:val="KeinLeerraum"/>
        <w:rPr>
          <w:rFonts w:cs="Arial"/>
        </w:rPr>
      </w:pPr>
      <w:r w:rsidRPr="00DA1C41">
        <w:rPr>
          <w:rFonts w:cs="Arial"/>
        </w:rPr>
        <w:t>Bei Bedarf können die Stellungnahmen aber auch auf anderem Wege schriftlich abgegeben werden.</w:t>
      </w:r>
    </w:p>
    <w:p w14:paraId="0E11AD11" w14:textId="77777777" w:rsidR="00904D95" w:rsidRPr="00DA1C41" w:rsidRDefault="00904D95" w:rsidP="00904D95">
      <w:pPr>
        <w:numPr>
          <w:ilvl w:val="0"/>
          <w:numId w:val="22"/>
        </w:numPr>
        <w:jc w:val="both"/>
        <w:rPr>
          <w:rFonts w:ascii="Arial" w:hAnsi="Arial" w:cs="Arial"/>
          <w:sz w:val="22"/>
          <w:szCs w:val="22"/>
        </w:rPr>
      </w:pPr>
      <w:r w:rsidRPr="00DA1C41">
        <w:rPr>
          <w:rFonts w:ascii="Arial" w:hAnsi="Arial" w:cs="Arial"/>
          <w:sz w:val="22"/>
          <w:szCs w:val="22"/>
        </w:rPr>
        <w:lastRenderedPageBreak/>
        <w:t xml:space="preserve">Postanschrift des Amtes: Amt Grevesmühlen-Land, Bauamt, Rathausplatz 1, 23936 Grevesmühlen </w:t>
      </w:r>
    </w:p>
    <w:p w14:paraId="5E2AD5C5" w14:textId="651C087B" w:rsidR="00904D95" w:rsidRPr="00DA1C41" w:rsidRDefault="00904D95" w:rsidP="00904D95">
      <w:pPr>
        <w:numPr>
          <w:ilvl w:val="0"/>
          <w:numId w:val="22"/>
        </w:numPr>
        <w:jc w:val="both"/>
        <w:rPr>
          <w:rFonts w:ascii="Arial" w:hAnsi="Arial" w:cs="Arial"/>
          <w:sz w:val="22"/>
          <w:szCs w:val="22"/>
        </w:rPr>
      </w:pPr>
      <w:r w:rsidRPr="00DA1C41">
        <w:rPr>
          <w:rFonts w:ascii="Arial" w:hAnsi="Arial" w:cs="Arial"/>
          <w:sz w:val="22"/>
          <w:szCs w:val="22"/>
        </w:rPr>
        <w:t xml:space="preserve">Fax: </w:t>
      </w:r>
      <w:r w:rsidRPr="00DA1C41">
        <w:rPr>
          <w:rFonts w:ascii="Arial" w:hAnsi="Arial" w:cs="Arial"/>
          <w:sz w:val="22"/>
          <w:szCs w:val="22"/>
        </w:rPr>
        <w:tab/>
        <w:t>03881</w:t>
      </w:r>
      <w:r w:rsidR="00957ADB" w:rsidRPr="00DA1C41">
        <w:rPr>
          <w:rFonts w:ascii="Arial" w:hAnsi="Arial" w:cs="Arial"/>
          <w:sz w:val="22"/>
          <w:szCs w:val="22"/>
        </w:rPr>
        <w:t xml:space="preserve">/ </w:t>
      </w:r>
      <w:r w:rsidRPr="00DA1C41">
        <w:rPr>
          <w:rFonts w:ascii="Arial" w:hAnsi="Arial" w:cs="Arial"/>
          <w:sz w:val="22"/>
          <w:szCs w:val="22"/>
        </w:rPr>
        <w:t>723-111</w:t>
      </w:r>
    </w:p>
    <w:p w14:paraId="2C57D397" w14:textId="77777777" w:rsidR="00904D95" w:rsidRPr="00DA1C41" w:rsidRDefault="00904D95" w:rsidP="00904D95">
      <w:pPr>
        <w:pStyle w:val="KeinLeerraum"/>
        <w:rPr>
          <w:rFonts w:cs="Arial"/>
        </w:rPr>
      </w:pPr>
      <w:r w:rsidRPr="00DA1C41">
        <w:rPr>
          <w:rFonts w:cs="Arial"/>
        </w:rPr>
        <w:t>Darüber hinaus besteht die Möglichkeit, die Stellungnahmen während der angegebenen Zeiten zur Niederschrift hervorzubringen.</w:t>
      </w:r>
    </w:p>
    <w:p w14:paraId="050DF0E5" w14:textId="77777777" w:rsidR="00904D95" w:rsidRPr="00DA1C41" w:rsidRDefault="00904D95" w:rsidP="00904D95">
      <w:pPr>
        <w:pStyle w:val="Default"/>
        <w:jc w:val="both"/>
        <w:rPr>
          <w:color w:val="auto"/>
          <w:sz w:val="22"/>
          <w:szCs w:val="22"/>
        </w:rPr>
      </w:pPr>
    </w:p>
    <w:p w14:paraId="093D7128" w14:textId="3BCA13BC" w:rsidR="00476ABA" w:rsidRPr="00DA1C41" w:rsidRDefault="00476ABA" w:rsidP="00476ABA">
      <w:pPr>
        <w:pStyle w:val="Default"/>
        <w:jc w:val="both"/>
        <w:rPr>
          <w:color w:val="auto"/>
          <w:sz w:val="22"/>
          <w:szCs w:val="22"/>
        </w:rPr>
      </w:pPr>
      <w:r w:rsidRPr="00DA1C41">
        <w:rPr>
          <w:color w:val="auto"/>
          <w:sz w:val="22"/>
          <w:szCs w:val="22"/>
        </w:rPr>
        <w:t>Es wird darauf hingewiesen, dass nicht fristgerecht abgegebene Stellungnahmen bei der Beschlussfassung über den B</w:t>
      </w:r>
      <w:r w:rsidR="006147D9">
        <w:rPr>
          <w:color w:val="auto"/>
          <w:sz w:val="22"/>
          <w:szCs w:val="22"/>
        </w:rPr>
        <w:t>auleitplan</w:t>
      </w:r>
      <w:r w:rsidRPr="00DA1C41">
        <w:rPr>
          <w:color w:val="auto"/>
          <w:sz w:val="22"/>
          <w:szCs w:val="22"/>
        </w:rPr>
        <w:t xml:space="preserve"> unberücksichtigt bleiben können, sofern die Gemeinde </w:t>
      </w:r>
      <w:proofErr w:type="spellStart"/>
      <w:r w:rsidR="003268BF">
        <w:rPr>
          <w:color w:val="auto"/>
          <w:sz w:val="22"/>
          <w:szCs w:val="22"/>
        </w:rPr>
        <w:t>Testorf</w:t>
      </w:r>
      <w:proofErr w:type="spellEnd"/>
      <w:r w:rsidR="003268BF">
        <w:rPr>
          <w:color w:val="auto"/>
          <w:sz w:val="22"/>
          <w:szCs w:val="22"/>
        </w:rPr>
        <w:t>-Steinfort</w:t>
      </w:r>
      <w:r w:rsidR="00957ADB" w:rsidRPr="00DA1C41">
        <w:rPr>
          <w:color w:val="auto"/>
          <w:sz w:val="22"/>
          <w:szCs w:val="22"/>
        </w:rPr>
        <w:t xml:space="preserve"> </w:t>
      </w:r>
      <w:r w:rsidRPr="00DA1C41">
        <w:rPr>
          <w:color w:val="auto"/>
          <w:sz w:val="22"/>
          <w:szCs w:val="22"/>
        </w:rPr>
        <w:t xml:space="preserve">deren Inhalt nicht kannte und nicht hätte kennen müssen und deren Inhalt für die Rechtmäßigkeit </w:t>
      </w:r>
      <w:r w:rsidR="00F957CB" w:rsidRPr="00DA1C41">
        <w:rPr>
          <w:color w:val="auto"/>
          <w:sz w:val="22"/>
          <w:szCs w:val="22"/>
        </w:rPr>
        <w:t xml:space="preserve">des Bebauungsplanes </w:t>
      </w:r>
      <w:r w:rsidRPr="00DA1C41">
        <w:rPr>
          <w:color w:val="auto"/>
          <w:sz w:val="22"/>
          <w:szCs w:val="22"/>
        </w:rPr>
        <w:t xml:space="preserve">nicht von Bedeutung ist. </w:t>
      </w:r>
    </w:p>
    <w:p w14:paraId="10EAD31A" w14:textId="4D561A07" w:rsidR="006147D9" w:rsidRDefault="006147D9" w:rsidP="00FA3BA4">
      <w:pPr>
        <w:tabs>
          <w:tab w:val="left" w:pos="708"/>
          <w:tab w:val="left" w:pos="1416"/>
          <w:tab w:val="left" w:pos="3261"/>
        </w:tabs>
        <w:jc w:val="both"/>
        <w:rPr>
          <w:rFonts w:ascii="Arial" w:hAnsi="Arial" w:cs="Arial"/>
          <w:sz w:val="22"/>
          <w:szCs w:val="22"/>
        </w:rPr>
      </w:pPr>
    </w:p>
    <w:p w14:paraId="2EB6BDAC" w14:textId="77777777" w:rsidR="009A76F9" w:rsidRPr="00DA1C41" w:rsidRDefault="009A76F9" w:rsidP="009A76F9">
      <w:pPr>
        <w:pStyle w:val="Default"/>
        <w:jc w:val="both"/>
        <w:rPr>
          <w:color w:val="auto"/>
          <w:sz w:val="22"/>
          <w:szCs w:val="22"/>
          <w:shd w:val="clear" w:color="auto" w:fill="FFFFFF"/>
        </w:rPr>
      </w:pPr>
      <w:r w:rsidRPr="00DA1C41">
        <w:rPr>
          <w:color w:val="auto"/>
          <w:sz w:val="22"/>
          <w:szCs w:val="22"/>
        </w:rPr>
        <w:t xml:space="preserve">Zusätzlich ist der Inhalt dieser Bekanntmachung in das Internet unter der Adresse </w:t>
      </w:r>
      <w:hyperlink r:id="rId8" w:history="1">
        <w:r w:rsidRPr="00DA1C41">
          <w:rPr>
            <w:rStyle w:val="Hyperlink"/>
            <w:color w:val="auto"/>
            <w:sz w:val="22"/>
            <w:szCs w:val="22"/>
          </w:rPr>
          <w:t>https://www.grevesmühlen-erleben.de/news/öffentliche-bekanntmachungen</w:t>
        </w:r>
      </w:hyperlink>
      <w:r w:rsidRPr="00DA1C41">
        <w:rPr>
          <w:rStyle w:val="Hyperlink"/>
          <w:color w:val="auto"/>
          <w:sz w:val="22"/>
          <w:szCs w:val="22"/>
        </w:rPr>
        <w:t xml:space="preserve"> </w:t>
      </w:r>
      <w:r w:rsidRPr="00DA1C41">
        <w:rPr>
          <w:color w:val="auto"/>
          <w:sz w:val="22"/>
          <w:szCs w:val="22"/>
          <w:shd w:val="clear" w:color="auto" w:fill="FFFFFF"/>
        </w:rPr>
        <w:t xml:space="preserve">und in das </w:t>
      </w:r>
      <w:r w:rsidRPr="00DA1C41">
        <w:rPr>
          <w:color w:val="auto"/>
          <w:sz w:val="22"/>
          <w:szCs w:val="22"/>
        </w:rPr>
        <w:t xml:space="preserve">zentrale Internetportal des Landes Mecklenburg-Vorpommern (Bau- und Planungsportal M-V) unter der Adresse </w:t>
      </w:r>
      <w:hyperlink r:id="rId9" w:history="1">
        <w:r w:rsidRPr="00DA1C41">
          <w:rPr>
            <w:rStyle w:val="Hyperlink"/>
            <w:color w:val="auto"/>
            <w:sz w:val="22"/>
            <w:szCs w:val="22"/>
          </w:rPr>
          <w:t>https://www.bauportal-mv.de</w:t>
        </w:r>
      </w:hyperlink>
      <w:r w:rsidRPr="00DA1C41">
        <w:rPr>
          <w:color w:val="auto"/>
          <w:sz w:val="22"/>
          <w:szCs w:val="22"/>
          <w:shd w:val="clear" w:color="auto" w:fill="FFFFFF"/>
        </w:rPr>
        <w:t xml:space="preserve"> eingestellt.</w:t>
      </w:r>
    </w:p>
    <w:p w14:paraId="7B3155D5" w14:textId="77777777" w:rsidR="009A76F9" w:rsidRDefault="009A76F9" w:rsidP="00FA3BA4">
      <w:pPr>
        <w:tabs>
          <w:tab w:val="left" w:pos="708"/>
          <w:tab w:val="left" w:pos="1416"/>
          <w:tab w:val="left" w:pos="3261"/>
        </w:tabs>
        <w:jc w:val="both"/>
        <w:rPr>
          <w:rFonts w:ascii="Arial" w:hAnsi="Arial" w:cs="Arial"/>
          <w:sz w:val="22"/>
          <w:szCs w:val="22"/>
        </w:rPr>
      </w:pPr>
    </w:p>
    <w:p w14:paraId="72504689" w14:textId="526C184E" w:rsidR="0030775B" w:rsidRPr="00AE4CF3" w:rsidRDefault="0030775B" w:rsidP="0030775B">
      <w:pPr>
        <w:widowControl w:val="0"/>
        <w:jc w:val="both"/>
        <w:rPr>
          <w:rFonts w:ascii="Arial" w:hAnsi="Arial" w:cs="Arial"/>
          <w:sz w:val="22"/>
          <w:szCs w:val="22"/>
        </w:rPr>
      </w:pPr>
      <w:r w:rsidRPr="009A76F9">
        <w:rPr>
          <w:rFonts w:ascii="Arial" w:hAnsi="Arial" w:cs="Arial"/>
          <w:sz w:val="22"/>
          <w:szCs w:val="22"/>
        </w:rPr>
        <w:t xml:space="preserve">Folgende umweltbezogene Unterlagen, </w:t>
      </w:r>
      <w:r w:rsidR="003268BF">
        <w:rPr>
          <w:rFonts w:ascii="Arial" w:hAnsi="Arial" w:cs="Arial"/>
          <w:sz w:val="22"/>
          <w:szCs w:val="22"/>
        </w:rPr>
        <w:t>Fachg</w:t>
      </w:r>
      <w:r w:rsidRPr="009A76F9">
        <w:rPr>
          <w:rFonts w:ascii="Arial" w:hAnsi="Arial" w:cs="Arial"/>
          <w:sz w:val="22"/>
          <w:szCs w:val="22"/>
        </w:rPr>
        <w:t>utachten und Stellungnahmen sind verfügbar und liegen zur Einsichtnahme mit aus:</w:t>
      </w:r>
    </w:p>
    <w:p w14:paraId="5F58E67B" w14:textId="77777777" w:rsidR="0030775B" w:rsidRPr="00AE4CF3" w:rsidRDefault="0030775B" w:rsidP="0030775B">
      <w:pPr>
        <w:pStyle w:val="Textkrper"/>
        <w:rPr>
          <w:szCs w:val="22"/>
          <w:highlight w:val="yellow"/>
        </w:rPr>
      </w:pPr>
    </w:p>
    <w:p w14:paraId="708EEC19" w14:textId="7595A0EC" w:rsidR="0030775B" w:rsidRDefault="0030775B" w:rsidP="0030775B">
      <w:pPr>
        <w:pStyle w:val="Listenabsatz"/>
        <w:widowControl w:val="0"/>
        <w:numPr>
          <w:ilvl w:val="0"/>
          <w:numId w:val="32"/>
        </w:numPr>
        <w:ind w:left="426" w:hanging="426"/>
        <w:jc w:val="both"/>
        <w:rPr>
          <w:rFonts w:ascii="Arial" w:hAnsi="Arial" w:cs="Arial"/>
          <w:sz w:val="22"/>
          <w:szCs w:val="22"/>
        </w:rPr>
      </w:pPr>
      <w:r w:rsidRPr="00AE4CF3">
        <w:rPr>
          <w:rFonts w:ascii="Arial" w:hAnsi="Arial" w:cs="Arial"/>
          <w:sz w:val="22"/>
          <w:szCs w:val="22"/>
        </w:rPr>
        <w:t>Umweltbericht als Bestandteil der Begründung</w:t>
      </w:r>
    </w:p>
    <w:p w14:paraId="5481429E" w14:textId="77777777" w:rsidR="00C450B5" w:rsidRDefault="00C450B5" w:rsidP="00C450B5">
      <w:pPr>
        <w:pStyle w:val="Listenabsatz"/>
        <w:numPr>
          <w:ilvl w:val="0"/>
          <w:numId w:val="32"/>
        </w:numPr>
        <w:ind w:left="426" w:right="-1" w:hanging="426"/>
        <w:contextualSpacing/>
        <w:jc w:val="both"/>
        <w:rPr>
          <w:rFonts w:ascii="Arial" w:hAnsi="Arial" w:cs="Arial"/>
          <w:sz w:val="22"/>
          <w:szCs w:val="22"/>
        </w:rPr>
      </w:pPr>
      <w:r>
        <w:rPr>
          <w:rFonts w:ascii="Arial" w:hAnsi="Arial" w:cs="Arial"/>
          <w:sz w:val="22"/>
          <w:szCs w:val="22"/>
        </w:rPr>
        <w:t xml:space="preserve">ECO-CERT (2025) </w:t>
      </w:r>
      <w:r w:rsidRPr="00AE4CF3">
        <w:rPr>
          <w:rFonts w:ascii="Arial" w:hAnsi="Arial" w:cs="Arial"/>
          <w:sz w:val="22"/>
          <w:szCs w:val="22"/>
        </w:rPr>
        <w:t>G</w:t>
      </w:r>
      <w:r>
        <w:rPr>
          <w:rFonts w:ascii="Arial" w:hAnsi="Arial" w:cs="Arial"/>
          <w:sz w:val="22"/>
          <w:szCs w:val="22"/>
        </w:rPr>
        <w:t xml:space="preserve">eruchs-Immissionsprognose zur 3. Änderung des Bebauungsplanes Nr. 1 der Gemeinde </w:t>
      </w:r>
      <w:proofErr w:type="spellStart"/>
      <w:r>
        <w:rPr>
          <w:rFonts w:ascii="Arial" w:hAnsi="Arial" w:cs="Arial"/>
          <w:sz w:val="22"/>
          <w:szCs w:val="22"/>
        </w:rPr>
        <w:t>Testorf</w:t>
      </w:r>
      <w:proofErr w:type="spellEnd"/>
      <w:r>
        <w:rPr>
          <w:rFonts w:ascii="Arial" w:hAnsi="Arial" w:cs="Arial"/>
          <w:sz w:val="22"/>
          <w:szCs w:val="22"/>
        </w:rPr>
        <w:t>-Steinfort für einen Teilbereich des Gebietes „Am Park“</w:t>
      </w:r>
    </w:p>
    <w:p w14:paraId="0EE113B7" w14:textId="1BD73990" w:rsidR="0030775B" w:rsidRDefault="0030775B" w:rsidP="0030775B">
      <w:pPr>
        <w:pStyle w:val="Listenabsatz"/>
        <w:numPr>
          <w:ilvl w:val="0"/>
          <w:numId w:val="32"/>
        </w:numPr>
        <w:tabs>
          <w:tab w:val="left" w:pos="567"/>
        </w:tabs>
        <w:ind w:left="426" w:hanging="426"/>
        <w:contextualSpacing/>
        <w:jc w:val="both"/>
        <w:rPr>
          <w:rFonts w:ascii="Arial" w:hAnsi="Arial" w:cs="Arial"/>
          <w:sz w:val="22"/>
          <w:szCs w:val="22"/>
        </w:rPr>
      </w:pPr>
      <w:r w:rsidRPr="00AE4CF3">
        <w:rPr>
          <w:rFonts w:ascii="Arial" w:hAnsi="Arial" w:cs="Arial"/>
          <w:sz w:val="22"/>
          <w:szCs w:val="22"/>
        </w:rPr>
        <w:t>GUTACHTERBÜRO BAUER (202</w:t>
      </w:r>
      <w:r w:rsidR="00C450B5">
        <w:rPr>
          <w:rFonts w:ascii="Arial" w:hAnsi="Arial" w:cs="Arial"/>
          <w:sz w:val="22"/>
          <w:szCs w:val="22"/>
        </w:rPr>
        <w:t>5</w:t>
      </w:r>
      <w:r w:rsidRPr="00AE4CF3">
        <w:rPr>
          <w:rFonts w:ascii="Arial" w:hAnsi="Arial" w:cs="Arial"/>
          <w:sz w:val="22"/>
          <w:szCs w:val="22"/>
        </w:rPr>
        <w:t>) Artenschutzrechtlicher Fachbeitrag (AFB)</w:t>
      </w:r>
      <w:r>
        <w:rPr>
          <w:rFonts w:ascii="Arial" w:hAnsi="Arial" w:cs="Arial"/>
          <w:sz w:val="22"/>
          <w:szCs w:val="22"/>
        </w:rPr>
        <w:t xml:space="preserve"> auf Grundlage einer Potenzialabschätzung</w:t>
      </w:r>
      <w:r w:rsidRPr="00AE4CF3">
        <w:rPr>
          <w:rFonts w:ascii="Arial" w:hAnsi="Arial" w:cs="Arial"/>
          <w:sz w:val="22"/>
          <w:szCs w:val="22"/>
        </w:rPr>
        <w:t xml:space="preserve">, </w:t>
      </w:r>
      <w:r>
        <w:rPr>
          <w:rFonts w:ascii="Arial" w:hAnsi="Arial" w:cs="Arial"/>
          <w:sz w:val="22"/>
          <w:szCs w:val="22"/>
        </w:rPr>
        <w:t xml:space="preserve">Gemeinde </w:t>
      </w:r>
      <w:proofErr w:type="spellStart"/>
      <w:r>
        <w:rPr>
          <w:rFonts w:ascii="Arial" w:hAnsi="Arial" w:cs="Arial"/>
          <w:sz w:val="22"/>
          <w:szCs w:val="22"/>
        </w:rPr>
        <w:t>Testorf</w:t>
      </w:r>
      <w:proofErr w:type="spellEnd"/>
      <w:r>
        <w:rPr>
          <w:rFonts w:ascii="Arial" w:hAnsi="Arial" w:cs="Arial"/>
          <w:sz w:val="22"/>
          <w:szCs w:val="22"/>
        </w:rPr>
        <w:t xml:space="preserve">-Steinfort, 3. Änderung und Ergänzung des Bebauungsplanes Nr. 1 (Mecklenburg-Vorpommern, Landkreis Nordwestmecklenburg), </w:t>
      </w:r>
      <w:r w:rsidRPr="00AE4CF3">
        <w:rPr>
          <w:rFonts w:ascii="Arial" w:hAnsi="Arial" w:cs="Arial"/>
          <w:sz w:val="22"/>
          <w:szCs w:val="22"/>
        </w:rPr>
        <w:t xml:space="preserve">Stand </w:t>
      </w:r>
      <w:r>
        <w:rPr>
          <w:rFonts w:ascii="Arial" w:hAnsi="Arial" w:cs="Arial"/>
          <w:sz w:val="22"/>
          <w:szCs w:val="22"/>
        </w:rPr>
        <w:t>15</w:t>
      </w:r>
      <w:r w:rsidRPr="00AE4CF3">
        <w:rPr>
          <w:rFonts w:ascii="Arial" w:hAnsi="Arial" w:cs="Arial"/>
          <w:sz w:val="22"/>
          <w:szCs w:val="22"/>
        </w:rPr>
        <w:t xml:space="preserve">. </w:t>
      </w:r>
      <w:r>
        <w:rPr>
          <w:rFonts w:ascii="Arial" w:hAnsi="Arial" w:cs="Arial"/>
          <w:sz w:val="22"/>
          <w:szCs w:val="22"/>
        </w:rPr>
        <w:t xml:space="preserve">Juni </w:t>
      </w:r>
      <w:r w:rsidRPr="00AE4CF3">
        <w:rPr>
          <w:rFonts w:ascii="Arial" w:hAnsi="Arial" w:cs="Arial"/>
          <w:sz w:val="22"/>
          <w:szCs w:val="22"/>
        </w:rPr>
        <w:t>202</w:t>
      </w:r>
      <w:r>
        <w:rPr>
          <w:rFonts w:ascii="Arial" w:hAnsi="Arial" w:cs="Arial"/>
          <w:sz w:val="22"/>
          <w:szCs w:val="22"/>
        </w:rPr>
        <w:t>5</w:t>
      </w:r>
    </w:p>
    <w:p w14:paraId="33DD704F" w14:textId="77777777" w:rsidR="00C450B5" w:rsidRDefault="00C450B5" w:rsidP="00C450B5">
      <w:pPr>
        <w:pStyle w:val="Listenabsatz"/>
        <w:numPr>
          <w:ilvl w:val="0"/>
          <w:numId w:val="32"/>
        </w:numPr>
        <w:ind w:left="426" w:right="-1" w:hanging="426"/>
        <w:contextualSpacing/>
        <w:jc w:val="both"/>
        <w:rPr>
          <w:rFonts w:ascii="Arial" w:hAnsi="Arial" w:cs="Arial"/>
          <w:sz w:val="22"/>
          <w:szCs w:val="22"/>
        </w:rPr>
      </w:pPr>
      <w:r w:rsidRPr="00AE4CF3">
        <w:rPr>
          <w:rFonts w:ascii="Arial" w:hAnsi="Arial" w:cs="Arial"/>
          <w:sz w:val="22"/>
          <w:szCs w:val="22"/>
        </w:rPr>
        <w:t>WERNER GENEST UND PARTNER INGENIEURGESELLSCHAFT MBH (202</w:t>
      </w:r>
      <w:r>
        <w:rPr>
          <w:rFonts w:ascii="Arial" w:hAnsi="Arial" w:cs="Arial"/>
          <w:sz w:val="22"/>
          <w:szCs w:val="22"/>
        </w:rPr>
        <w:t>5</w:t>
      </w:r>
      <w:r w:rsidRPr="00AE4CF3">
        <w:rPr>
          <w:rFonts w:ascii="Arial" w:hAnsi="Arial" w:cs="Arial"/>
          <w:sz w:val="22"/>
          <w:szCs w:val="22"/>
        </w:rPr>
        <w:t xml:space="preserve">) </w:t>
      </w:r>
      <w:r>
        <w:rPr>
          <w:rFonts w:ascii="Arial" w:hAnsi="Arial" w:cs="Arial"/>
          <w:sz w:val="22"/>
          <w:szCs w:val="22"/>
        </w:rPr>
        <w:t xml:space="preserve">Schallschutz zur 3. Änderung des B-Plans Nr. 1 „Am Park“ der Gemeinde </w:t>
      </w:r>
      <w:proofErr w:type="spellStart"/>
      <w:r>
        <w:rPr>
          <w:rFonts w:ascii="Arial" w:hAnsi="Arial" w:cs="Arial"/>
          <w:sz w:val="22"/>
          <w:szCs w:val="22"/>
        </w:rPr>
        <w:t>Testorf</w:t>
      </w:r>
      <w:proofErr w:type="spellEnd"/>
      <w:r>
        <w:rPr>
          <w:rFonts w:ascii="Arial" w:hAnsi="Arial" w:cs="Arial"/>
          <w:sz w:val="22"/>
          <w:szCs w:val="22"/>
        </w:rPr>
        <w:t>-Steinfort, Stand 05. Juni 2025</w:t>
      </w:r>
    </w:p>
    <w:p w14:paraId="74C47DF3" w14:textId="77777777" w:rsidR="0030775B" w:rsidRPr="00AE4CF3" w:rsidRDefault="0030775B" w:rsidP="00C450B5">
      <w:pPr>
        <w:pStyle w:val="Listenabsatz"/>
        <w:tabs>
          <w:tab w:val="left" w:pos="567"/>
        </w:tabs>
        <w:ind w:left="426"/>
        <w:contextualSpacing/>
        <w:jc w:val="both"/>
        <w:rPr>
          <w:rFonts w:ascii="Arial" w:hAnsi="Arial" w:cs="Arial"/>
          <w:sz w:val="22"/>
          <w:szCs w:val="22"/>
        </w:rPr>
      </w:pPr>
    </w:p>
    <w:p w14:paraId="6BE04D32" w14:textId="77777777" w:rsidR="00C450B5" w:rsidRPr="0081510B" w:rsidRDefault="00C450B5" w:rsidP="00C450B5">
      <w:pPr>
        <w:pStyle w:val="Listenabsatz"/>
        <w:widowControl w:val="0"/>
        <w:tabs>
          <w:tab w:val="left" w:pos="0"/>
        </w:tabs>
        <w:overflowPunct w:val="0"/>
        <w:autoSpaceDE w:val="0"/>
        <w:autoSpaceDN w:val="0"/>
        <w:adjustRightInd w:val="0"/>
        <w:ind w:left="0"/>
        <w:jc w:val="both"/>
        <w:textAlignment w:val="baseline"/>
        <w:rPr>
          <w:rFonts w:ascii="Arial" w:hAnsi="Arial" w:cs="Arial"/>
          <w:b/>
          <w:sz w:val="22"/>
          <w:szCs w:val="22"/>
        </w:rPr>
      </w:pPr>
      <w:r w:rsidRPr="0081510B">
        <w:rPr>
          <w:rFonts w:ascii="Arial" w:hAnsi="Arial" w:cs="Arial"/>
          <w:sz w:val="22"/>
          <w:szCs w:val="22"/>
        </w:rPr>
        <w:t xml:space="preserve">Die vorstehenden Unterlagen - Umweltbericht und Fachgutachten - enthalten folgende Arten umweltbezogener Informationen: </w:t>
      </w:r>
    </w:p>
    <w:p w14:paraId="18403214" w14:textId="71CDE85A" w:rsidR="009A76F9" w:rsidRPr="00D312C6" w:rsidRDefault="009A76F9" w:rsidP="00FA3BA4">
      <w:pPr>
        <w:tabs>
          <w:tab w:val="left" w:pos="708"/>
          <w:tab w:val="left" w:pos="1416"/>
          <w:tab w:val="left" w:pos="3261"/>
        </w:tabs>
        <w:jc w:val="both"/>
        <w:rPr>
          <w:rFonts w:ascii="Arial" w:hAnsi="Arial" w:cs="Arial"/>
          <w:sz w:val="22"/>
          <w:szCs w:val="22"/>
        </w:rPr>
      </w:pPr>
    </w:p>
    <w:p w14:paraId="58D3412E" w14:textId="77777777" w:rsidR="009A76F9" w:rsidRPr="00D312C6" w:rsidRDefault="009A76F9" w:rsidP="009A76F9">
      <w:pPr>
        <w:numPr>
          <w:ilvl w:val="0"/>
          <w:numId w:val="12"/>
        </w:numPr>
        <w:ind w:left="426" w:hanging="426"/>
        <w:jc w:val="both"/>
        <w:rPr>
          <w:rFonts w:ascii="Arial" w:hAnsi="Arial"/>
          <w:sz w:val="22"/>
          <w:szCs w:val="22"/>
        </w:rPr>
      </w:pPr>
      <w:r w:rsidRPr="00D312C6">
        <w:rPr>
          <w:rFonts w:ascii="Arial" w:hAnsi="Arial"/>
          <w:sz w:val="22"/>
          <w:szCs w:val="22"/>
          <w:u w:val="single"/>
        </w:rPr>
        <w:t xml:space="preserve">Schutzgüter Tiere, Pflanzen und biologische Vielfalt: </w:t>
      </w:r>
    </w:p>
    <w:p w14:paraId="2ED08C46" w14:textId="16ED5CD4" w:rsidR="000B0494" w:rsidRPr="00D312C6" w:rsidRDefault="009A76F9" w:rsidP="009A76F9">
      <w:pPr>
        <w:pStyle w:val="Textkrper"/>
        <w:ind w:left="426"/>
        <w:rPr>
          <w:sz w:val="22"/>
          <w:szCs w:val="22"/>
        </w:rPr>
      </w:pPr>
      <w:r w:rsidRPr="00D312C6">
        <w:rPr>
          <w:sz w:val="22"/>
          <w:szCs w:val="22"/>
        </w:rPr>
        <w:t>Bestandsbeschreibung und Bestandsbewertung, Hinweise zu den relevanten Tierartengruppen Brutvögel, Reptilien und Amphibien sowie Bewertung der Auswirkungen des Vorhabens auf diese, Schutz von Tieren und Pflanzen vor nachteiligen Beleuchtungen, Maßnahmen zum Artenschut</w:t>
      </w:r>
      <w:r w:rsidR="00D9699C">
        <w:rPr>
          <w:sz w:val="22"/>
          <w:szCs w:val="22"/>
        </w:rPr>
        <w:t>z zur Vermeidung und Minimierung</w:t>
      </w:r>
      <w:r w:rsidRPr="00D312C6">
        <w:rPr>
          <w:sz w:val="22"/>
          <w:szCs w:val="22"/>
        </w:rPr>
        <w:t xml:space="preserve">, Darstellung der Eingriffs-/ Ausgleichsermittlung und vorgesehene Maßnahmen, </w:t>
      </w:r>
      <w:r w:rsidR="000B0494" w:rsidRPr="00D312C6">
        <w:rPr>
          <w:sz w:val="22"/>
          <w:szCs w:val="22"/>
        </w:rPr>
        <w:t>Erhalt der vorhandenen Baumreihe mit den Grundstückszufahrten.</w:t>
      </w:r>
    </w:p>
    <w:p w14:paraId="4BD3DE9F" w14:textId="77777777" w:rsidR="009A76F9" w:rsidRPr="00D312C6" w:rsidRDefault="009A76F9" w:rsidP="009A76F9">
      <w:pPr>
        <w:pStyle w:val="Textkrper"/>
        <w:ind w:left="426"/>
        <w:rPr>
          <w:szCs w:val="22"/>
        </w:rPr>
      </w:pPr>
    </w:p>
    <w:p w14:paraId="159EC7E7" w14:textId="77777777" w:rsidR="009A76F9" w:rsidRPr="0080047E" w:rsidRDefault="009A76F9" w:rsidP="009A76F9">
      <w:pPr>
        <w:numPr>
          <w:ilvl w:val="0"/>
          <w:numId w:val="12"/>
        </w:numPr>
        <w:ind w:left="426" w:hanging="426"/>
        <w:jc w:val="both"/>
        <w:rPr>
          <w:rFonts w:ascii="Arial" w:hAnsi="Arial" w:cs="Arial"/>
          <w:sz w:val="22"/>
          <w:szCs w:val="22"/>
        </w:rPr>
      </w:pPr>
      <w:r w:rsidRPr="0080047E">
        <w:rPr>
          <w:rFonts w:ascii="Arial" w:hAnsi="Arial" w:cs="Arial"/>
          <w:sz w:val="22"/>
          <w:szCs w:val="22"/>
          <w:u w:val="single"/>
        </w:rPr>
        <w:t>Schutzgut Fläche:</w:t>
      </w:r>
    </w:p>
    <w:p w14:paraId="0767AB9C" w14:textId="77777777" w:rsidR="009A76F9" w:rsidRPr="0080047E" w:rsidRDefault="009A76F9" w:rsidP="009A76F9">
      <w:pPr>
        <w:ind w:left="426"/>
        <w:jc w:val="both"/>
        <w:rPr>
          <w:rFonts w:ascii="Arial" w:hAnsi="Arial"/>
          <w:sz w:val="22"/>
          <w:szCs w:val="22"/>
        </w:rPr>
      </w:pPr>
      <w:r w:rsidRPr="0080047E">
        <w:rPr>
          <w:rFonts w:ascii="Arial" w:hAnsi="Arial"/>
          <w:sz w:val="22"/>
          <w:szCs w:val="22"/>
        </w:rPr>
        <w:t>Bestandsbeschreibung und Bewertung sowie der Auswirkungen durch das Vorhaben; Aussagen zur Flächenversiegelung</w:t>
      </w:r>
      <w:bookmarkStart w:id="2" w:name="_Hlk169095509"/>
      <w:r w:rsidRPr="0080047E">
        <w:rPr>
          <w:rFonts w:ascii="Arial" w:hAnsi="Arial"/>
          <w:sz w:val="22"/>
          <w:szCs w:val="22"/>
        </w:rPr>
        <w:t xml:space="preserve">/ zusätzliche Neuversiegelung. </w:t>
      </w:r>
    </w:p>
    <w:p w14:paraId="2F2F261D" w14:textId="77777777" w:rsidR="009A76F9" w:rsidRPr="0080047E" w:rsidRDefault="009A76F9" w:rsidP="009A76F9">
      <w:pPr>
        <w:ind w:left="426"/>
        <w:jc w:val="both"/>
        <w:rPr>
          <w:rFonts w:ascii="Arial" w:hAnsi="Arial"/>
          <w:sz w:val="22"/>
          <w:szCs w:val="22"/>
        </w:rPr>
      </w:pPr>
    </w:p>
    <w:bookmarkEnd w:id="2"/>
    <w:p w14:paraId="3ED5E0FB" w14:textId="77777777" w:rsidR="009A76F9" w:rsidRPr="0080047E" w:rsidRDefault="009A76F9" w:rsidP="009A76F9">
      <w:pPr>
        <w:numPr>
          <w:ilvl w:val="0"/>
          <w:numId w:val="12"/>
        </w:numPr>
        <w:ind w:left="426" w:hanging="426"/>
        <w:jc w:val="both"/>
        <w:rPr>
          <w:rFonts w:ascii="Arial" w:hAnsi="Arial" w:cs="Arial"/>
          <w:sz w:val="22"/>
          <w:szCs w:val="22"/>
        </w:rPr>
      </w:pPr>
      <w:r w:rsidRPr="0080047E">
        <w:rPr>
          <w:rFonts w:ascii="Arial" w:hAnsi="Arial" w:cs="Arial"/>
          <w:sz w:val="22"/>
          <w:szCs w:val="22"/>
          <w:u w:val="single"/>
        </w:rPr>
        <w:t>Schutzgut Boden:</w:t>
      </w:r>
    </w:p>
    <w:p w14:paraId="2E24CABC" w14:textId="4CF33397" w:rsidR="009A76F9" w:rsidRPr="0080047E" w:rsidRDefault="009A76F9" w:rsidP="009A76F9">
      <w:pPr>
        <w:ind w:left="426"/>
        <w:jc w:val="both"/>
        <w:rPr>
          <w:rFonts w:ascii="Arial" w:hAnsi="Arial" w:cs="Arial"/>
          <w:sz w:val="22"/>
          <w:szCs w:val="22"/>
        </w:rPr>
      </w:pPr>
      <w:r w:rsidRPr="0080047E">
        <w:rPr>
          <w:rFonts w:ascii="Arial" w:hAnsi="Arial" w:cs="Arial"/>
          <w:sz w:val="22"/>
          <w:szCs w:val="22"/>
        </w:rPr>
        <w:t>Bestandsbeschreibung und Bewertung, Aussagen zu Vorbelastungen; Information zu Bodenarten und deren Eigenschaften, Beeinträchtigung der Bodenfunktion, Ausgleichsmaßnahmen hinsichtlich des Schutzgutes Boden, Verlust der Bodenfunktionen durch Versiegelung, Hinweis auf das Nichtvorhandensein von Altlasten gemäß dem derzeitigen Kenntnisstand.</w:t>
      </w:r>
    </w:p>
    <w:p w14:paraId="5482680F" w14:textId="17ED5BE1" w:rsidR="009A76F9" w:rsidRDefault="009A76F9" w:rsidP="009A76F9">
      <w:pPr>
        <w:ind w:left="426"/>
        <w:jc w:val="both"/>
        <w:rPr>
          <w:rFonts w:ascii="Arial" w:hAnsi="Arial" w:cs="Arial"/>
          <w:color w:val="FF0000"/>
          <w:sz w:val="22"/>
          <w:szCs w:val="22"/>
        </w:rPr>
      </w:pPr>
    </w:p>
    <w:p w14:paraId="29DEF885" w14:textId="77777777" w:rsidR="009A76F9" w:rsidRPr="0080047E" w:rsidRDefault="009A76F9" w:rsidP="009A76F9">
      <w:pPr>
        <w:numPr>
          <w:ilvl w:val="0"/>
          <w:numId w:val="12"/>
        </w:numPr>
        <w:ind w:left="426" w:hanging="426"/>
        <w:jc w:val="both"/>
        <w:rPr>
          <w:rFonts w:ascii="Arial" w:hAnsi="Arial" w:cs="Arial"/>
          <w:sz w:val="22"/>
          <w:szCs w:val="22"/>
        </w:rPr>
      </w:pPr>
      <w:r w:rsidRPr="0080047E">
        <w:rPr>
          <w:rFonts w:ascii="Arial" w:hAnsi="Arial" w:cs="Arial"/>
          <w:sz w:val="22"/>
          <w:szCs w:val="22"/>
          <w:u w:val="single"/>
        </w:rPr>
        <w:t>Schutzgut Wasser:</w:t>
      </w:r>
    </w:p>
    <w:p w14:paraId="005E2DED" w14:textId="14480001" w:rsidR="0080047E" w:rsidRDefault="009A76F9" w:rsidP="009A76F9">
      <w:pPr>
        <w:ind w:left="426"/>
        <w:jc w:val="both"/>
        <w:rPr>
          <w:rFonts w:ascii="Arial" w:hAnsi="Arial" w:cs="Arial"/>
          <w:sz w:val="22"/>
          <w:szCs w:val="22"/>
        </w:rPr>
      </w:pPr>
      <w:r w:rsidRPr="0080047E">
        <w:rPr>
          <w:rFonts w:ascii="Arial" w:hAnsi="Arial" w:cs="Arial"/>
          <w:sz w:val="22"/>
          <w:szCs w:val="22"/>
        </w:rPr>
        <w:t>Informationen zum Grundwasser</w:t>
      </w:r>
      <w:r w:rsidR="0080047E" w:rsidRPr="0080047E">
        <w:rPr>
          <w:rFonts w:ascii="Arial" w:hAnsi="Arial" w:cs="Arial"/>
          <w:sz w:val="22"/>
          <w:szCs w:val="22"/>
        </w:rPr>
        <w:t xml:space="preserve">, </w:t>
      </w:r>
      <w:r w:rsidRPr="0080047E">
        <w:rPr>
          <w:rFonts w:ascii="Arial" w:hAnsi="Arial" w:cs="Arial"/>
          <w:sz w:val="22"/>
          <w:szCs w:val="22"/>
        </w:rPr>
        <w:t>Oberflächenwasser, Grundwasserneubildung</w:t>
      </w:r>
      <w:r w:rsidR="0080047E" w:rsidRPr="0080047E">
        <w:rPr>
          <w:rFonts w:ascii="Arial" w:hAnsi="Arial" w:cs="Arial"/>
          <w:sz w:val="22"/>
          <w:szCs w:val="22"/>
        </w:rPr>
        <w:t xml:space="preserve"> und</w:t>
      </w:r>
      <w:r w:rsidRPr="0080047E">
        <w:rPr>
          <w:rFonts w:ascii="Arial" w:hAnsi="Arial" w:cs="Arial"/>
          <w:sz w:val="22"/>
          <w:szCs w:val="22"/>
        </w:rPr>
        <w:t xml:space="preserve"> Aussagen zur Ableitung des anfallenden Niederschlagswassers</w:t>
      </w:r>
      <w:r w:rsidR="0080047E" w:rsidRPr="0080047E">
        <w:rPr>
          <w:rFonts w:ascii="Arial" w:hAnsi="Arial" w:cs="Arial"/>
          <w:sz w:val="22"/>
          <w:szCs w:val="22"/>
        </w:rPr>
        <w:t>.</w:t>
      </w:r>
    </w:p>
    <w:p w14:paraId="2934E993" w14:textId="77777777" w:rsidR="003268BF" w:rsidRPr="0080047E" w:rsidRDefault="003268BF" w:rsidP="009A76F9">
      <w:pPr>
        <w:ind w:left="426"/>
        <w:jc w:val="both"/>
        <w:rPr>
          <w:rFonts w:ascii="Arial" w:hAnsi="Arial" w:cs="Arial"/>
          <w:sz w:val="22"/>
          <w:szCs w:val="22"/>
        </w:rPr>
      </w:pPr>
    </w:p>
    <w:p w14:paraId="6DF090E7" w14:textId="77777777" w:rsidR="009A76F9" w:rsidRPr="0080047E" w:rsidRDefault="009A76F9" w:rsidP="009A76F9">
      <w:pPr>
        <w:numPr>
          <w:ilvl w:val="0"/>
          <w:numId w:val="12"/>
        </w:numPr>
        <w:ind w:left="426" w:hanging="426"/>
        <w:jc w:val="both"/>
        <w:rPr>
          <w:rFonts w:ascii="Arial" w:hAnsi="Arial" w:cs="Arial"/>
          <w:sz w:val="22"/>
          <w:szCs w:val="22"/>
        </w:rPr>
      </w:pPr>
      <w:r w:rsidRPr="0080047E">
        <w:rPr>
          <w:rFonts w:ascii="Arial" w:hAnsi="Arial" w:cs="Arial"/>
          <w:sz w:val="22"/>
          <w:szCs w:val="22"/>
          <w:u w:val="single"/>
        </w:rPr>
        <w:lastRenderedPageBreak/>
        <w:t>Schutzgüter Luft und Klima:</w:t>
      </w:r>
      <w:r w:rsidRPr="0080047E">
        <w:rPr>
          <w:rFonts w:ascii="Arial" w:hAnsi="Arial" w:cs="Arial"/>
          <w:sz w:val="22"/>
          <w:szCs w:val="22"/>
        </w:rPr>
        <w:t xml:space="preserve"> </w:t>
      </w:r>
    </w:p>
    <w:p w14:paraId="40F3CE80" w14:textId="0282C34A" w:rsidR="009A76F9" w:rsidRPr="0080047E" w:rsidRDefault="009A76F9" w:rsidP="009A76F9">
      <w:pPr>
        <w:ind w:left="426"/>
        <w:jc w:val="both"/>
        <w:rPr>
          <w:rFonts w:ascii="Arial" w:hAnsi="Arial" w:cs="Arial"/>
          <w:sz w:val="22"/>
          <w:szCs w:val="22"/>
        </w:rPr>
      </w:pPr>
      <w:r w:rsidRPr="0080047E">
        <w:rPr>
          <w:rFonts w:ascii="Arial" w:hAnsi="Arial" w:cs="Arial"/>
          <w:sz w:val="22"/>
          <w:szCs w:val="22"/>
        </w:rPr>
        <w:t xml:space="preserve">Bestandsbeschreibung und Bewertung sowie Aussagen zu mikroklimatischen und lufthygienischen Auswirkungen durch das Vorhaben, Aussagen </w:t>
      </w:r>
      <w:r w:rsidR="00353E71" w:rsidRPr="0080047E">
        <w:rPr>
          <w:rFonts w:ascii="Arial" w:hAnsi="Arial" w:cs="Arial"/>
          <w:sz w:val="22"/>
          <w:szCs w:val="22"/>
        </w:rPr>
        <w:t xml:space="preserve">zu Geruchsimmissionen der vorhandenen Rinderanlage. </w:t>
      </w:r>
    </w:p>
    <w:p w14:paraId="6445E395" w14:textId="77777777" w:rsidR="009A76F9" w:rsidRPr="00B90983" w:rsidRDefault="009A76F9" w:rsidP="009A76F9">
      <w:pPr>
        <w:ind w:left="426"/>
        <w:jc w:val="both"/>
        <w:rPr>
          <w:rFonts w:ascii="Arial" w:hAnsi="Arial" w:cs="Arial"/>
          <w:color w:val="FF0000"/>
          <w:sz w:val="22"/>
          <w:szCs w:val="22"/>
        </w:rPr>
      </w:pPr>
    </w:p>
    <w:p w14:paraId="6838B839" w14:textId="77777777" w:rsidR="009A76F9" w:rsidRPr="00353E71" w:rsidRDefault="009A76F9" w:rsidP="009A76F9">
      <w:pPr>
        <w:numPr>
          <w:ilvl w:val="0"/>
          <w:numId w:val="12"/>
        </w:numPr>
        <w:ind w:left="426" w:hanging="426"/>
        <w:jc w:val="both"/>
        <w:rPr>
          <w:rFonts w:ascii="Arial" w:hAnsi="Arial" w:cs="Arial"/>
          <w:sz w:val="22"/>
          <w:szCs w:val="22"/>
        </w:rPr>
      </w:pPr>
      <w:r w:rsidRPr="00353E71">
        <w:rPr>
          <w:rFonts w:ascii="Arial" w:hAnsi="Arial" w:cs="Arial"/>
          <w:sz w:val="22"/>
          <w:szCs w:val="22"/>
          <w:u w:val="single"/>
        </w:rPr>
        <w:t>Schutzgut Landschaftsbild:</w:t>
      </w:r>
      <w:r w:rsidRPr="00353E71">
        <w:rPr>
          <w:rFonts w:ascii="Arial" w:hAnsi="Arial" w:cs="Arial"/>
          <w:sz w:val="22"/>
          <w:szCs w:val="22"/>
        </w:rPr>
        <w:t xml:space="preserve"> </w:t>
      </w:r>
    </w:p>
    <w:p w14:paraId="63004E87" w14:textId="7F51F2B3" w:rsidR="009A76F9" w:rsidRPr="00353E71" w:rsidRDefault="009A76F9" w:rsidP="009A76F9">
      <w:pPr>
        <w:ind w:left="426"/>
        <w:jc w:val="both"/>
        <w:rPr>
          <w:rFonts w:ascii="Arial" w:hAnsi="Arial" w:cs="Arial"/>
          <w:sz w:val="22"/>
          <w:szCs w:val="22"/>
        </w:rPr>
      </w:pPr>
      <w:r w:rsidRPr="00353E71">
        <w:rPr>
          <w:rFonts w:ascii="Arial" w:hAnsi="Arial" w:cs="Arial"/>
          <w:sz w:val="22"/>
          <w:szCs w:val="22"/>
        </w:rPr>
        <w:t>Beschreibung und Bewertung des Landschaftsbildes; Auswirkungen der geplanten Bebauung auf das Landschaftsbild</w:t>
      </w:r>
      <w:r w:rsidR="00353E71" w:rsidRPr="00353E71">
        <w:rPr>
          <w:rFonts w:ascii="Arial" w:hAnsi="Arial" w:cs="Arial"/>
          <w:sz w:val="22"/>
          <w:szCs w:val="22"/>
        </w:rPr>
        <w:t xml:space="preserve"> und zur Ortsrandbebauung. </w:t>
      </w:r>
    </w:p>
    <w:p w14:paraId="1DD1797F" w14:textId="77777777" w:rsidR="009A76F9" w:rsidRPr="00B90983" w:rsidRDefault="009A76F9" w:rsidP="009A76F9">
      <w:pPr>
        <w:ind w:left="426"/>
        <w:jc w:val="both"/>
        <w:rPr>
          <w:rFonts w:ascii="Arial" w:hAnsi="Arial" w:cs="Arial"/>
          <w:color w:val="FF0000"/>
          <w:sz w:val="22"/>
          <w:szCs w:val="22"/>
        </w:rPr>
      </w:pPr>
    </w:p>
    <w:p w14:paraId="082EB88F" w14:textId="77777777" w:rsidR="009A76F9" w:rsidRPr="002F5603" w:rsidRDefault="009A76F9" w:rsidP="009A76F9">
      <w:pPr>
        <w:numPr>
          <w:ilvl w:val="0"/>
          <w:numId w:val="12"/>
        </w:numPr>
        <w:ind w:left="426" w:hanging="425"/>
        <w:jc w:val="both"/>
        <w:rPr>
          <w:rFonts w:ascii="Arial" w:hAnsi="Arial"/>
          <w:sz w:val="22"/>
          <w:szCs w:val="22"/>
          <w:u w:val="single"/>
        </w:rPr>
      </w:pPr>
      <w:r w:rsidRPr="002F5603">
        <w:rPr>
          <w:rFonts w:ascii="Arial" w:hAnsi="Arial"/>
          <w:sz w:val="22"/>
          <w:szCs w:val="22"/>
          <w:u w:val="single"/>
        </w:rPr>
        <w:t>Schutzgut Mensch und seine Gesundheit:</w:t>
      </w:r>
    </w:p>
    <w:p w14:paraId="18AEEE7C" w14:textId="1BDEBB70" w:rsidR="000E7B18" w:rsidRPr="002F5603" w:rsidRDefault="000E7B18" w:rsidP="009A76F9">
      <w:pPr>
        <w:ind w:left="426"/>
        <w:jc w:val="both"/>
        <w:rPr>
          <w:rFonts w:ascii="Arial" w:hAnsi="Arial" w:cs="Arial"/>
          <w:sz w:val="22"/>
          <w:szCs w:val="22"/>
        </w:rPr>
      </w:pPr>
      <w:r w:rsidRPr="002F5603">
        <w:rPr>
          <w:rFonts w:ascii="Arial" w:hAnsi="Arial" w:cs="Arial"/>
          <w:sz w:val="22"/>
          <w:szCs w:val="22"/>
        </w:rPr>
        <w:t>Aussagen zur Immissionssituation, Bestandsbewertungen und Vorbelastungen Verkehrs- und Gewerbelärm und Geruchsimmissionen, Darstellung der Nichterforderlichkeit von zusätzlichen Maßnahmen zum Immissionsschutz</w:t>
      </w:r>
      <w:r w:rsidR="002F5603" w:rsidRPr="002F5603">
        <w:rPr>
          <w:rFonts w:ascii="Arial" w:hAnsi="Arial" w:cs="Arial"/>
          <w:sz w:val="22"/>
          <w:szCs w:val="22"/>
        </w:rPr>
        <w:t>, Aussagen zur Erholungsfunktion.</w:t>
      </w:r>
    </w:p>
    <w:p w14:paraId="3633CA36" w14:textId="77777777" w:rsidR="000E7B18" w:rsidRPr="000B0494" w:rsidRDefault="000E7B18" w:rsidP="009A76F9">
      <w:pPr>
        <w:ind w:left="426"/>
        <w:jc w:val="both"/>
        <w:rPr>
          <w:rFonts w:ascii="Arial" w:hAnsi="Arial" w:cs="Arial"/>
          <w:sz w:val="22"/>
          <w:szCs w:val="22"/>
        </w:rPr>
      </w:pPr>
    </w:p>
    <w:p w14:paraId="44118C29" w14:textId="77777777" w:rsidR="009A76F9" w:rsidRPr="000B0494" w:rsidRDefault="009A76F9" w:rsidP="009A76F9">
      <w:pPr>
        <w:pStyle w:val="Listenabsatz"/>
        <w:numPr>
          <w:ilvl w:val="0"/>
          <w:numId w:val="35"/>
        </w:numPr>
        <w:ind w:left="426" w:hanging="426"/>
        <w:jc w:val="both"/>
        <w:rPr>
          <w:rFonts w:ascii="Arial" w:hAnsi="Arial" w:cs="Arial"/>
          <w:sz w:val="22"/>
          <w:szCs w:val="22"/>
        </w:rPr>
      </w:pPr>
      <w:r w:rsidRPr="000B0494">
        <w:rPr>
          <w:rFonts w:ascii="Arial" w:hAnsi="Arial" w:cs="Arial"/>
          <w:sz w:val="22"/>
          <w:szCs w:val="22"/>
          <w:u w:val="single"/>
        </w:rPr>
        <w:t>Schutzgut Kulturgüter und sonstige Sachgüter:</w:t>
      </w:r>
      <w:r w:rsidRPr="000B0494">
        <w:rPr>
          <w:rFonts w:ascii="Arial" w:hAnsi="Arial" w:cs="Arial"/>
          <w:sz w:val="22"/>
          <w:szCs w:val="22"/>
        </w:rPr>
        <w:t xml:space="preserve"> </w:t>
      </w:r>
    </w:p>
    <w:p w14:paraId="703AD6FC" w14:textId="5A023A19" w:rsidR="009A76F9" w:rsidRPr="000B0494" w:rsidRDefault="0080047E" w:rsidP="009A76F9">
      <w:pPr>
        <w:ind w:left="426"/>
        <w:jc w:val="both"/>
        <w:rPr>
          <w:rFonts w:ascii="Arial" w:hAnsi="Arial" w:cs="Arial"/>
          <w:sz w:val="22"/>
          <w:szCs w:val="22"/>
        </w:rPr>
      </w:pPr>
      <w:r w:rsidRPr="000B0494">
        <w:rPr>
          <w:rFonts w:ascii="Arial" w:hAnsi="Arial" w:cs="Arial"/>
          <w:sz w:val="22"/>
          <w:szCs w:val="22"/>
        </w:rPr>
        <w:t>Nichtbetroffenheit von Bau- und Bodendenkmalen</w:t>
      </w:r>
      <w:r w:rsidR="009A76F9" w:rsidRPr="000B0494">
        <w:rPr>
          <w:rFonts w:ascii="Arial" w:hAnsi="Arial" w:cs="Arial"/>
          <w:sz w:val="22"/>
          <w:szCs w:val="22"/>
        </w:rPr>
        <w:t>, allgemeine Hinweise auf mögliche Funde von Bodendenkmalen im Plangebiet</w:t>
      </w:r>
      <w:r w:rsidR="000B0494" w:rsidRPr="000B0494">
        <w:rPr>
          <w:rFonts w:ascii="Arial" w:hAnsi="Arial" w:cs="Arial"/>
          <w:sz w:val="22"/>
          <w:szCs w:val="22"/>
        </w:rPr>
        <w:t>.</w:t>
      </w:r>
    </w:p>
    <w:p w14:paraId="0F054C1D" w14:textId="77777777" w:rsidR="000B0494" w:rsidRPr="000B0494" w:rsidRDefault="000B0494" w:rsidP="009A76F9">
      <w:pPr>
        <w:ind w:left="426"/>
        <w:jc w:val="both"/>
        <w:rPr>
          <w:rFonts w:ascii="Arial" w:hAnsi="Arial" w:cs="Arial"/>
          <w:sz w:val="22"/>
          <w:szCs w:val="22"/>
        </w:rPr>
      </w:pPr>
    </w:p>
    <w:p w14:paraId="3C0A67F3" w14:textId="610C0434" w:rsidR="009A76F9" w:rsidRPr="000B0494" w:rsidRDefault="009A76F9" w:rsidP="009A76F9">
      <w:pPr>
        <w:numPr>
          <w:ilvl w:val="0"/>
          <w:numId w:val="12"/>
        </w:numPr>
        <w:overflowPunct w:val="0"/>
        <w:autoSpaceDE w:val="0"/>
        <w:autoSpaceDN w:val="0"/>
        <w:adjustRightInd w:val="0"/>
        <w:ind w:left="426" w:hanging="426"/>
        <w:jc w:val="both"/>
        <w:textAlignment w:val="baseline"/>
        <w:rPr>
          <w:rFonts w:ascii="Arial" w:hAnsi="Arial" w:cs="Arial"/>
          <w:sz w:val="22"/>
          <w:szCs w:val="22"/>
          <w:u w:val="single"/>
        </w:rPr>
      </w:pPr>
      <w:r w:rsidRPr="000B0494">
        <w:rPr>
          <w:rFonts w:ascii="Arial" w:hAnsi="Arial" w:cs="Arial"/>
          <w:sz w:val="22"/>
          <w:szCs w:val="22"/>
          <w:u w:val="single"/>
        </w:rPr>
        <w:t>W</w:t>
      </w:r>
      <w:r w:rsidR="00495785">
        <w:rPr>
          <w:rFonts w:ascii="Arial" w:hAnsi="Arial" w:cs="Arial"/>
          <w:sz w:val="22"/>
          <w:szCs w:val="22"/>
          <w:u w:val="single"/>
        </w:rPr>
        <w:t>irkungsgefüge zwischen den Schutzgütern</w:t>
      </w:r>
      <w:r w:rsidRPr="000B0494">
        <w:rPr>
          <w:rFonts w:ascii="Arial" w:hAnsi="Arial" w:cs="Arial"/>
          <w:sz w:val="22"/>
          <w:szCs w:val="22"/>
          <w:u w:val="single"/>
        </w:rPr>
        <w:t>:</w:t>
      </w:r>
    </w:p>
    <w:p w14:paraId="7642B721" w14:textId="4C73A663" w:rsidR="009A76F9" w:rsidRPr="000B0494" w:rsidRDefault="00495785" w:rsidP="009A76F9">
      <w:pPr>
        <w:ind w:left="426"/>
        <w:jc w:val="both"/>
        <w:rPr>
          <w:rFonts w:ascii="Arial" w:hAnsi="Arial" w:cs="Arial"/>
          <w:sz w:val="22"/>
          <w:szCs w:val="22"/>
        </w:rPr>
      </w:pPr>
      <w:r>
        <w:rPr>
          <w:rFonts w:ascii="Arial" w:hAnsi="Arial" w:cs="Arial"/>
          <w:sz w:val="22"/>
          <w:szCs w:val="22"/>
        </w:rPr>
        <w:t>Auswirkungen der Flächeninanspruchnahme auf die Schutzgüter Boden,</w:t>
      </w:r>
      <w:r w:rsidR="00FD4729">
        <w:rPr>
          <w:rFonts w:ascii="Arial" w:hAnsi="Arial" w:cs="Arial"/>
          <w:sz w:val="22"/>
          <w:szCs w:val="22"/>
        </w:rPr>
        <w:t xml:space="preserve"> </w:t>
      </w:r>
      <w:r>
        <w:rPr>
          <w:rFonts w:ascii="Arial" w:hAnsi="Arial" w:cs="Arial"/>
          <w:sz w:val="22"/>
          <w:szCs w:val="22"/>
        </w:rPr>
        <w:t>Tie</w:t>
      </w:r>
      <w:r w:rsidR="00FD4729">
        <w:rPr>
          <w:rFonts w:ascii="Arial" w:hAnsi="Arial" w:cs="Arial"/>
          <w:sz w:val="22"/>
          <w:szCs w:val="22"/>
        </w:rPr>
        <w:t>r</w:t>
      </w:r>
      <w:r>
        <w:rPr>
          <w:rFonts w:ascii="Arial" w:hAnsi="Arial" w:cs="Arial"/>
          <w:sz w:val="22"/>
          <w:szCs w:val="22"/>
        </w:rPr>
        <w:t>e</w:t>
      </w:r>
      <w:r w:rsidR="00FD4729">
        <w:rPr>
          <w:rFonts w:ascii="Arial" w:hAnsi="Arial" w:cs="Arial"/>
          <w:sz w:val="22"/>
          <w:szCs w:val="22"/>
        </w:rPr>
        <w:t>,</w:t>
      </w:r>
      <w:r>
        <w:rPr>
          <w:rFonts w:ascii="Arial" w:hAnsi="Arial" w:cs="Arial"/>
          <w:sz w:val="22"/>
          <w:szCs w:val="22"/>
        </w:rPr>
        <w:t xml:space="preserve"> </w:t>
      </w:r>
      <w:r w:rsidR="00FD4729">
        <w:rPr>
          <w:rFonts w:ascii="Arial" w:hAnsi="Arial" w:cs="Arial"/>
          <w:sz w:val="22"/>
          <w:szCs w:val="22"/>
        </w:rPr>
        <w:t xml:space="preserve">Pflanzen, Kompensation der Eingriffe. </w:t>
      </w:r>
    </w:p>
    <w:p w14:paraId="542C8EEB" w14:textId="77777777" w:rsidR="00FD4729" w:rsidRPr="000B0494" w:rsidRDefault="00FD4729" w:rsidP="009A76F9">
      <w:pPr>
        <w:ind w:left="426"/>
        <w:jc w:val="both"/>
        <w:rPr>
          <w:rFonts w:ascii="Arial" w:hAnsi="Arial" w:cs="Arial"/>
          <w:sz w:val="22"/>
          <w:szCs w:val="22"/>
        </w:rPr>
      </w:pPr>
    </w:p>
    <w:p w14:paraId="404973CE" w14:textId="77777777" w:rsidR="009A76F9" w:rsidRPr="000B0494" w:rsidRDefault="009A76F9" w:rsidP="009A76F9">
      <w:pPr>
        <w:numPr>
          <w:ilvl w:val="0"/>
          <w:numId w:val="12"/>
        </w:numPr>
        <w:ind w:left="426" w:hanging="426"/>
        <w:jc w:val="both"/>
        <w:rPr>
          <w:rFonts w:ascii="Arial" w:hAnsi="Arial" w:cs="Arial"/>
          <w:sz w:val="22"/>
          <w:szCs w:val="22"/>
        </w:rPr>
      </w:pPr>
      <w:r w:rsidRPr="000B0494">
        <w:rPr>
          <w:rFonts w:ascii="Arial" w:hAnsi="Arial"/>
          <w:sz w:val="22"/>
          <w:szCs w:val="22"/>
          <w:u w:val="single"/>
        </w:rPr>
        <w:t>Natura 2000-Gebiete:</w:t>
      </w:r>
    </w:p>
    <w:p w14:paraId="5CEC7CD4" w14:textId="6959A5A9" w:rsidR="009A76F9" w:rsidRPr="000B0494" w:rsidRDefault="00FD4729" w:rsidP="009A76F9">
      <w:pPr>
        <w:ind w:left="426"/>
        <w:jc w:val="both"/>
        <w:rPr>
          <w:rFonts w:ascii="Arial" w:hAnsi="Arial" w:cs="Arial"/>
          <w:sz w:val="22"/>
          <w:szCs w:val="22"/>
        </w:rPr>
      </w:pPr>
      <w:r>
        <w:rPr>
          <w:rFonts w:ascii="Arial" w:hAnsi="Arial" w:cs="Arial"/>
          <w:sz w:val="22"/>
          <w:szCs w:val="22"/>
        </w:rPr>
        <w:t>Keine</w:t>
      </w:r>
      <w:r w:rsidR="009A76F9" w:rsidRPr="000B0494">
        <w:rPr>
          <w:rFonts w:ascii="Arial" w:hAnsi="Arial" w:cs="Arial"/>
          <w:sz w:val="22"/>
          <w:szCs w:val="22"/>
        </w:rPr>
        <w:t xml:space="preserve"> Natura 2000-Gebiete</w:t>
      </w:r>
      <w:r>
        <w:rPr>
          <w:rFonts w:ascii="Arial" w:hAnsi="Arial" w:cs="Arial"/>
          <w:sz w:val="22"/>
          <w:szCs w:val="22"/>
        </w:rPr>
        <w:t xml:space="preserve"> betroffen.</w:t>
      </w:r>
    </w:p>
    <w:p w14:paraId="0357C2A7" w14:textId="77777777" w:rsidR="009A76F9" w:rsidRPr="00DA1C41" w:rsidRDefault="009A76F9" w:rsidP="00FA3BA4">
      <w:pPr>
        <w:tabs>
          <w:tab w:val="left" w:pos="708"/>
          <w:tab w:val="left" w:pos="1416"/>
          <w:tab w:val="left" w:pos="3261"/>
        </w:tabs>
        <w:jc w:val="both"/>
        <w:rPr>
          <w:rFonts w:ascii="Arial" w:hAnsi="Arial" w:cs="Arial"/>
          <w:sz w:val="22"/>
          <w:szCs w:val="22"/>
        </w:rPr>
      </w:pPr>
    </w:p>
    <w:p w14:paraId="1198816B" w14:textId="77777777" w:rsidR="00D312C6" w:rsidRPr="003268BF" w:rsidRDefault="00D312C6" w:rsidP="00D312C6">
      <w:pPr>
        <w:pStyle w:val="Textkrper"/>
        <w:numPr>
          <w:ilvl w:val="0"/>
          <w:numId w:val="32"/>
        </w:numPr>
        <w:spacing w:line="240" w:lineRule="atLeast"/>
        <w:ind w:left="567" w:hanging="567"/>
        <w:rPr>
          <w:b/>
          <w:sz w:val="22"/>
          <w:szCs w:val="22"/>
        </w:rPr>
      </w:pPr>
      <w:r w:rsidRPr="003268BF">
        <w:rPr>
          <w:b/>
          <w:sz w:val="22"/>
          <w:szCs w:val="22"/>
        </w:rPr>
        <w:t>Umweltbezogene Stellungnahmen</w:t>
      </w:r>
    </w:p>
    <w:p w14:paraId="22A9B1A0" w14:textId="77777777" w:rsidR="00D312C6" w:rsidRPr="00B70760" w:rsidRDefault="00D312C6" w:rsidP="00D312C6">
      <w:pPr>
        <w:pStyle w:val="Textkrper"/>
        <w:rPr>
          <w:b/>
          <w:szCs w:val="22"/>
        </w:rPr>
      </w:pPr>
    </w:p>
    <w:p w14:paraId="6310131A" w14:textId="664943CD" w:rsidR="00D312C6" w:rsidRPr="00D312C6" w:rsidRDefault="00D312C6" w:rsidP="00D312C6">
      <w:pPr>
        <w:widowControl w:val="0"/>
        <w:tabs>
          <w:tab w:val="left" w:pos="0"/>
        </w:tabs>
        <w:jc w:val="both"/>
        <w:rPr>
          <w:rFonts w:ascii="Arial" w:hAnsi="Arial" w:cs="Arial"/>
          <w:sz w:val="22"/>
          <w:szCs w:val="22"/>
        </w:rPr>
      </w:pPr>
      <w:r w:rsidRPr="00D312C6">
        <w:rPr>
          <w:rFonts w:ascii="Arial" w:hAnsi="Arial" w:cs="Arial"/>
          <w:sz w:val="22"/>
          <w:szCs w:val="22"/>
        </w:rPr>
        <w:t xml:space="preserve">Folgende umweltbezogene Stellungnahmen der Behörden und sonstigen Trägern öffentlicher Belange aus dem Beteiligungsverfahren gemäß § 4 Abs. 1 BauGB zum Vorentwurf der Satzung über die 3. Änderung und Ergänzung des Bebauungsplanes Nr. 1 „Am Park“ der Gemeinde </w:t>
      </w:r>
      <w:proofErr w:type="spellStart"/>
      <w:r w:rsidRPr="00D312C6">
        <w:rPr>
          <w:rFonts w:ascii="Arial" w:hAnsi="Arial" w:cs="Arial"/>
          <w:sz w:val="22"/>
          <w:szCs w:val="22"/>
        </w:rPr>
        <w:t>Testorf</w:t>
      </w:r>
      <w:proofErr w:type="spellEnd"/>
      <w:r w:rsidRPr="00D312C6">
        <w:rPr>
          <w:rFonts w:ascii="Arial" w:hAnsi="Arial" w:cs="Arial"/>
          <w:sz w:val="22"/>
          <w:szCs w:val="22"/>
        </w:rPr>
        <w:t xml:space="preserve">- Steinfort liegen vor und werden mit ausgelegt. </w:t>
      </w:r>
    </w:p>
    <w:p w14:paraId="57A83DF7" w14:textId="09AA2F63" w:rsidR="004B4C6F" w:rsidRPr="00DA1C41" w:rsidRDefault="004B4C6F" w:rsidP="003874D4">
      <w:pPr>
        <w:jc w:val="both"/>
        <w:rPr>
          <w:rFonts w:ascii="Arial" w:hAnsi="Arial" w:cs="Arial"/>
          <w:noProof/>
          <w:sz w:val="22"/>
          <w:szCs w:val="22"/>
        </w:rPr>
      </w:pPr>
    </w:p>
    <w:tbl>
      <w:tblPr>
        <w:tblpPr w:leftFromText="141" w:rightFromText="141" w:vertAnchor="text" w:tblpX="103" w:tblpY="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3024"/>
        <w:gridCol w:w="4150"/>
      </w:tblGrid>
      <w:tr w:rsidR="009575BC" w:rsidRPr="009575BC" w14:paraId="615E4D28" w14:textId="77777777" w:rsidTr="007B04CA">
        <w:trPr>
          <w:tblHeader/>
        </w:trPr>
        <w:tc>
          <w:tcPr>
            <w:tcW w:w="2074" w:type="dxa"/>
            <w:shd w:val="pct10" w:color="auto" w:fill="auto"/>
          </w:tcPr>
          <w:p w14:paraId="157267BE" w14:textId="0B160C29" w:rsidR="00423D95" w:rsidRPr="009575BC" w:rsidRDefault="00C557E6" w:rsidP="00591D7C">
            <w:pPr>
              <w:spacing w:line="240" w:lineRule="atLeast"/>
              <w:rPr>
                <w:rFonts w:ascii="Arial" w:hAnsi="Arial"/>
                <w:b/>
                <w:sz w:val="22"/>
              </w:rPr>
            </w:pPr>
            <w:r w:rsidRPr="009575BC">
              <w:rPr>
                <w:rFonts w:ascii="Arial" w:hAnsi="Arial"/>
                <w:b/>
                <w:sz w:val="22"/>
              </w:rPr>
              <w:t>S</w:t>
            </w:r>
            <w:r w:rsidR="00423D95" w:rsidRPr="009575BC">
              <w:rPr>
                <w:rFonts w:ascii="Arial" w:hAnsi="Arial"/>
                <w:b/>
                <w:sz w:val="22"/>
              </w:rPr>
              <w:t>chutzgut/Belang</w:t>
            </w:r>
          </w:p>
        </w:tc>
        <w:tc>
          <w:tcPr>
            <w:tcW w:w="3024" w:type="dxa"/>
            <w:shd w:val="pct10" w:color="auto" w:fill="auto"/>
          </w:tcPr>
          <w:p w14:paraId="61029C71" w14:textId="77777777" w:rsidR="00423D95" w:rsidRPr="009575BC" w:rsidRDefault="00423D95" w:rsidP="00591D7C">
            <w:pPr>
              <w:spacing w:line="240" w:lineRule="atLeast"/>
              <w:rPr>
                <w:rFonts w:ascii="Arial" w:hAnsi="Arial"/>
                <w:b/>
                <w:sz w:val="22"/>
              </w:rPr>
            </w:pPr>
            <w:r w:rsidRPr="009575BC">
              <w:rPr>
                <w:rFonts w:ascii="Arial" w:hAnsi="Arial"/>
                <w:b/>
                <w:sz w:val="22"/>
              </w:rPr>
              <w:t>Stellungnahme</w:t>
            </w:r>
          </w:p>
        </w:tc>
        <w:tc>
          <w:tcPr>
            <w:tcW w:w="4150" w:type="dxa"/>
            <w:shd w:val="pct10" w:color="auto" w:fill="auto"/>
          </w:tcPr>
          <w:p w14:paraId="3C3892A3" w14:textId="6452068C" w:rsidR="00423D95" w:rsidRPr="009575BC" w:rsidRDefault="00423D95" w:rsidP="00591D7C">
            <w:pPr>
              <w:spacing w:line="240" w:lineRule="atLeast"/>
              <w:rPr>
                <w:rFonts w:ascii="Arial" w:hAnsi="Arial"/>
                <w:b/>
                <w:sz w:val="22"/>
              </w:rPr>
            </w:pPr>
            <w:r w:rsidRPr="009575BC">
              <w:rPr>
                <w:rFonts w:ascii="Arial" w:hAnsi="Arial"/>
                <w:b/>
                <w:sz w:val="22"/>
              </w:rPr>
              <w:t>Thematischer Bezug</w:t>
            </w:r>
            <w:r w:rsidR="00591D7C" w:rsidRPr="009575BC">
              <w:rPr>
                <w:rFonts w:ascii="Arial" w:hAnsi="Arial"/>
                <w:b/>
                <w:sz w:val="22"/>
              </w:rPr>
              <w:t>/ Stichworte</w:t>
            </w:r>
          </w:p>
        </w:tc>
      </w:tr>
      <w:tr w:rsidR="009575BC" w:rsidRPr="009575BC" w14:paraId="5829F58B" w14:textId="77777777" w:rsidTr="00591D7C">
        <w:trPr>
          <w:trHeight w:val="765"/>
        </w:trPr>
        <w:tc>
          <w:tcPr>
            <w:tcW w:w="2074" w:type="dxa"/>
            <w:vMerge w:val="restart"/>
            <w:shd w:val="clear" w:color="auto" w:fill="auto"/>
          </w:tcPr>
          <w:p w14:paraId="79C2DE7B" w14:textId="7B704AA4" w:rsidR="00591D7C" w:rsidRPr="009575BC" w:rsidRDefault="00591D7C" w:rsidP="00591D7C">
            <w:pPr>
              <w:spacing w:line="240" w:lineRule="atLeast"/>
              <w:rPr>
                <w:rFonts w:ascii="Arial" w:hAnsi="Arial" w:cs="Arial"/>
                <w:sz w:val="22"/>
                <w:szCs w:val="22"/>
              </w:rPr>
            </w:pPr>
            <w:r w:rsidRPr="009575BC">
              <w:rPr>
                <w:rFonts w:ascii="Arial" w:hAnsi="Arial" w:cs="Arial"/>
                <w:sz w:val="22"/>
                <w:szCs w:val="22"/>
              </w:rPr>
              <w:t>Tiere, Pflanzen und biologische Vielfalt</w:t>
            </w:r>
          </w:p>
        </w:tc>
        <w:tc>
          <w:tcPr>
            <w:tcW w:w="3024" w:type="dxa"/>
            <w:shd w:val="clear" w:color="auto" w:fill="auto"/>
          </w:tcPr>
          <w:p w14:paraId="290DE6E9" w14:textId="77777777" w:rsidR="00591D7C" w:rsidRPr="009575BC" w:rsidRDefault="00591D7C" w:rsidP="00591D7C">
            <w:pPr>
              <w:spacing w:line="240" w:lineRule="atLeast"/>
              <w:rPr>
                <w:rFonts w:ascii="Arial" w:hAnsi="Arial"/>
                <w:sz w:val="22"/>
                <w:szCs w:val="22"/>
              </w:rPr>
            </w:pPr>
            <w:r w:rsidRPr="009575BC">
              <w:rPr>
                <w:rFonts w:ascii="Arial" w:hAnsi="Arial"/>
                <w:sz w:val="22"/>
                <w:szCs w:val="22"/>
              </w:rPr>
              <w:t>Landkreis Nordwestmecklenburg</w:t>
            </w:r>
          </w:p>
          <w:p w14:paraId="2BDCEBD6" w14:textId="77777777" w:rsidR="00591D7C" w:rsidRPr="009575BC" w:rsidRDefault="00591D7C" w:rsidP="00591D7C">
            <w:pPr>
              <w:spacing w:line="240" w:lineRule="atLeast"/>
              <w:rPr>
                <w:rFonts w:ascii="Arial" w:hAnsi="Arial"/>
                <w:sz w:val="22"/>
                <w:szCs w:val="22"/>
              </w:rPr>
            </w:pPr>
            <w:r w:rsidRPr="009575BC">
              <w:rPr>
                <w:rFonts w:ascii="Arial" w:hAnsi="Arial"/>
                <w:sz w:val="22"/>
                <w:szCs w:val="22"/>
              </w:rPr>
              <w:t xml:space="preserve">Untere Naturschutzbehörde </w:t>
            </w:r>
          </w:p>
          <w:p w14:paraId="31083DD0" w14:textId="09EB774C" w:rsidR="00591D7C" w:rsidRPr="009575BC" w:rsidRDefault="00591D7C" w:rsidP="00591D7C">
            <w:pPr>
              <w:spacing w:line="240" w:lineRule="atLeast"/>
              <w:rPr>
                <w:rFonts w:ascii="Arial" w:hAnsi="Arial"/>
                <w:sz w:val="22"/>
                <w:szCs w:val="22"/>
              </w:rPr>
            </w:pPr>
            <w:r w:rsidRPr="009575BC">
              <w:rPr>
                <w:rFonts w:ascii="Arial" w:hAnsi="Arial"/>
                <w:sz w:val="22"/>
                <w:szCs w:val="22"/>
              </w:rPr>
              <w:t>v. 11.11.2024</w:t>
            </w:r>
          </w:p>
        </w:tc>
        <w:tc>
          <w:tcPr>
            <w:tcW w:w="4150" w:type="dxa"/>
            <w:shd w:val="clear" w:color="auto" w:fill="auto"/>
          </w:tcPr>
          <w:p w14:paraId="243819B9" w14:textId="77777777" w:rsidR="00591D7C" w:rsidRPr="009575BC" w:rsidRDefault="00591D7C" w:rsidP="00591D7C">
            <w:pPr>
              <w:spacing w:line="240" w:lineRule="atLeast"/>
              <w:rPr>
                <w:rFonts w:ascii="Arial" w:hAnsi="Arial"/>
                <w:sz w:val="22"/>
                <w:szCs w:val="22"/>
                <w:u w:val="single"/>
              </w:rPr>
            </w:pPr>
            <w:r w:rsidRPr="009575BC">
              <w:rPr>
                <w:rFonts w:ascii="Arial" w:hAnsi="Arial"/>
                <w:sz w:val="22"/>
                <w:szCs w:val="22"/>
                <w:u w:val="single"/>
              </w:rPr>
              <w:t>Eingriffsregelung:</w:t>
            </w:r>
          </w:p>
          <w:p w14:paraId="173F9AC9" w14:textId="38285046" w:rsidR="00591D7C" w:rsidRPr="009575BC" w:rsidRDefault="00591D7C" w:rsidP="00591D7C">
            <w:pPr>
              <w:spacing w:line="240" w:lineRule="atLeast"/>
              <w:rPr>
                <w:rFonts w:ascii="Arial" w:hAnsi="Arial"/>
                <w:sz w:val="22"/>
                <w:szCs w:val="22"/>
              </w:rPr>
            </w:pPr>
            <w:r w:rsidRPr="009575BC">
              <w:rPr>
                <w:rFonts w:ascii="Arial" w:hAnsi="Arial"/>
                <w:sz w:val="22"/>
                <w:szCs w:val="22"/>
              </w:rPr>
              <w:t>Umweltbericht mit Eingriffs- / Ausgleichs-Bilanzierung erforderlich.</w:t>
            </w:r>
          </w:p>
          <w:p w14:paraId="7D9C53A2" w14:textId="35EDABA7" w:rsidR="00591D7C" w:rsidRPr="009575BC" w:rsidRDefault="00591D7C" w:rsidP="00591D7C">
            <w:pPr>
              <w:spacing w:line="240" w:lineRule="atLeast"/>
              <w:rPr>
                <w:rFonts w:ascii="Arial" w:hAnsi="Arial"/>
                <w:sz w:val="22"/>
                <w:szCs w:val="22"/>
              </w:rPr>
            </w:pPr>
            <w:r w:rsidRPr="009575BC">
              <w:rPr>
                <w:rFonts w:ascii="Arial" w:hAnsi="Arial"/>
                <w:sz w:val="22"/>
                <w:szCs w:val="22"/>
              </w:rPr>
              <w:t>Bewertung der angepflanzten Bäume als geschützte Baumreihe, Umsetzung der festgesetzten Allee.</w:t>
            </w:r>
          </w:p>
          <w:p w14:paraId="4FD56FF2" w14:textId="77777777" w:rsidR="00591D7C" w:rsidRPr="009575BC" w:rsidRDefault="00591D7C" w:rsidP="00591D7C">
            <w:pPr>
              <w:spacing w:line="240" w:lineRule="atLeast"/>
              <w:rPr>
                <w:rFonts w:ascii="Arial" w:hAnsi="Arial"/>
                <w:sz w:val="22"/>
                <w:szCs w:val="22"/>
                <w:u w:val="single"/>
              </w:rPr>
            </w:pPr>
            <w:r w:rsidRPr="009575BC">
              <w:rPr>
                <w:rFonts w:ascii="Arial" w:hAnsi="Arial"/>
                <w:sz w:val="22"/>
                <w:szCs w:val="22"/>
                <w:u w:val="single"/>
              </w:rPr>
              <w:t>Spezieller Artenschutz:</w:t>
            </w:r>
          </w:p>
          <w:p w14:paraId="4A346C42" w14:textId="1C011EE1" w:rsidR="00591D7C" w:rsidRPr="009575BC" w:rsidRDefault="00591D7C" w:rsidP="00591D7C">
            <w:pPr>
              <w:spacing w:line="240" w:lineRule="atLeast"/>
              <w:rPr>
                <w:rFonts w:ascii="Arial" w:hAnsi="Arial"/>
                <w:sz w:val="22"/>
                <w:szCs w:val="22"/>
              </w:rPr>
            </w:pPr>
            <w:r w:rsidRPr="009575BC">
              <w:rPr>
                <w:rFonts w:ascii="Arial" w:hAnsi="Arial"/>
                <w:sz w:val="22"/>
                <w:szCs w:val="22"/>
              </w:rPr>
              <w:t xml:space="preserve">Erstellung eines Artenschutzrechtlichen Fachbeitrages (AFB)/ Potenzialanalyse, Darstellung der voraussichtlichen Auswirkungen der Planung auf die Arten </w:t>
            </w:r>
          </w:p>
        </w:tc>
      </w:tr>
      <w:tr w:rsidR="009575BC" w:rsidRPr="009575BC" w14:paraId="6E216DBB" w14:textId="77777777" w:rsidTr="007B04CA">
        <w:trPr>
          <w:trHeight w:val="1114"/>
        </w:trPr>
        <w:tc>
          <w:tcPr>
            <w:tcW w:w="2074" w:type="dxa"/>
            <w:vMerge/>
            <w:shd w:val="clear" w:color="auto" w:fill="auto"/>
          </w:tcPr>
          <w:p w14:paraId="2BBFA874" w14:textId="77777777" w:rsidR="00591D7C" w:rsidRPr="009575BC" w:rsidRDefault="00591D7C" w:rsidP="00591D7C">
            <w:pPr>
              <w:spacing w:line="240" w:lineRule="atLeast"/>
              <w:rPr>
                <w:rFonts w:ascii="Arial" w:hAnsi="Arial"/>
                <w:sz w:val="22"/>
                <w:szCs w:val="22"/>
              </w:rPr>
            </w:pPr>
          </w:p>
        </w:tc>
        <w:tc>
          <w:tcPr>
            <w:tcW w:w="3024" w:type="dxa"/>
            <w:shd w:val="clear" w:color="auto" w:fill="auto"/>
          </w:tcPr>
          <w:p w14:paraId="72AE4660" w14:textId="77777777" w:rsidR="00591D7C" w:rsidRPr="009575BC" w:rsidRDefault="00591D7C" w:rsidP="00591D7C">
            <w:pPr>
              <w:spacing w:line="240" w:lineRule="atLeast"/>
              <w:rPr>
                <w:rFonts w:ascii="Arial" w:hAnsi="Arial"/>
                <w:sz w:val="22"/>
                <w:szCs w:val="22"/>
              </w:rPr>
            </w:pPr>
            <w:r w:rsidRPr="009575BC">
              <w:rPr>
                <w:rFonts w:ascii="Arial" w:hAnsi="Arial"/>
                <w:sz w:val="22"/>
                <w:szCs w:val="22"/>
              </w:rPr>
              <w:t>Landesanglerverband Mecklenburg-Vorpommern e.V.</w:t>
            </w:r>
          </w:p>
          <w:p w14:paraId="22CEC1B8" w14:textId="752C17A8" w:rsidR="00591D7C" w:rsidRPr="009575BC" w:rsidRDefault="00591D7C" w:rsidP="00591D7C">
            <w:pPr>
              <w:spacing w:line="240" w:lineRule="atLeast"/>
              <w:rPr>
                <w:rFonts w:ascii="Arial" w:hAnsi="Arial"/>
                <w:sz w:val="22"/>
                <w:szCs w:val="22"/>
              </w:rPr>
            </w:pPr>
            <w:r w:rsidRPr="009575BC">
              <w:rPr>
                <w:rFonts w:ascii="Arial" w:hAnsi="Arial"/>
                <w:sz w:val="22"/>
                <w:szCs w:val="22"/>
              </w:rPr>
              <w:t>v. 08.11.2024</w:t>
            </w:r>
          </w:p>
        </w:tc>
        <w:tc>
          <w:tcPr>
            <w:tcW w:w="4150" w:type="dxa"/>
            <w:shd w:val="clear" w:color="auto" w:fill="auto"/>
          </w:tcPr>
          <w:p w14:paraId="70EA7899" w14:textId="46733396" w:rsidR="00591D7C" w:rsidRPr="009575BC" w:rsidRDefault="00591D7C" w:rsidP="003268BF">
            <w:pPr>
              <w:spacing w:line="240" w:lineRule="atLeast"/>
              <w:rPr>
                <w:rFonts w:ascii="Arial" w:hAnsi="Arial"/>
                <w:sz w:val="22"/>
                <w:szCs w:val="22"/>
              </w:rPr>
            </w:pPr>
            <w:r w:rsidRPr="009575BC">
              <w:rPr>
                <w:rFonts w:ascii="Arial" w:hAnsi="Arial"/>
                <w:sz w:val="22"/>
                <w:szCs w:val="22"/>
              </w:rPr>
              <w:t>Aussage zu Vertretbarkeit des Vorhabens und Kompensation, Hinweise auf Eingriffs- / Ausgleichs-Bilanzierung, artenschutzrechtliche Vermeidungs- und Minderungsmaßnahmen, insbesondere Amphibien sowie Avifauna.</w:t>
            </w:r>
            <w:r w:rsidR="003268BF">
              <w:rPr>
                <w:rFonts w:ascii="Arial" w:hAnsi="Arial"/>
                <w:sz w:val="22"/>
                <w:szCs w:val="22"/>
              </w:rPr>
              <w:t xml:space="preserve"> </w:t>
            </w:r>
          </w:p>
        </w:tc>
      </w:tr>
      <w:tr w:rsidR="003268BF" w:rsidRPr="009575BC" w14:paraId="595C35EF" w14:textId="77777777" w:rsidTr="00F356D6">
        <w:trPr>
          <w:trHeight w:val="1275"/>
        </w:trPr>
        <w:tc>
          <w:tcPr>
            <w:tcW w:w="2074" w:type="dxa"/>
            <w:vMerge w:val="restart"/>
            <w:shd w:val="clear" w:color="auto" w:fill="auto"/>
          </w:tcPr>
          <w:p w14:paraId="19A1D47A" w14:textId="11096EFF" w:rsidR="003268BF" w:rsidRPr="009575BC" w:rsidRDefault="003268BF" w:rsidP="00591D7C">
            <w:pPr>
              <w:spacing w:line="240" w:lineRule="atLeast"/>
              <w:rPr>
                <w:rFonts w:ascii="Arial" w:hAnsi="Arial"/>
                <w:sz w:val="22"/>
                <w:szCs w:val="22"/>
              </w:rPr>
            </w:pPr>
            <w:r w:rsidRPr="009575BC">
              <w:rPr>
                <w:rFonts w:ascii="Arial" w:hAnsi="Arial"/>
                <w:sz w:val="22"/>
                <w:szCs w:val="22"/>
              </w:rPr>
              <w:lastRenderedPageBreak/>
              <w:t>Boden, Fläche</w:t>
            </w:r>
          </w:p>
        </w:tc>
        <w:tc>
          <w:tcPr>
            <w:tcW w:w="3024" w:type="dxa"/>
            <w:shd w:val="clear" w:color="auto" w:fill="auto"/>
          </w:tcPr>
          <w:p w14:paraId="36DA256C" w14:textId="7CFBDEF5" w:rsidR="003268BF" w:rsidRPr="009575BC" w:rsidRDefault="003268BF" w:rsidP="00591D7C">
            <w:pPr>
              <w:spacing w:line="240" w:lineRule="atLeast"/>
              <w:rPr>
                <w:rFonts w:ascii="Arial" w:hAnsi="Arial"/>
                <w:sz w:val="22"/>
                <w:szCs w:val="22"/>
              </w:rPr>
            </w:pPr>
            <w:r w:rsidRPr="009575BC">
              <w:rPr>
                <w:rFonts w:ascii="Arial" w:hAnsi="Arial"/>
                <w:sz w:val="22"/>
                <w:szCs w:val="22"/>
              </w:rPr>
              <w:t xml:space="preserve">Landkreis Nordwestmecklenburg, Untere Abfall- und </w:t>
            </w:r>
          </w:p>
          <w:p w14:paraId="589A74BB" w14:textId="1E1215C7" w:rsidR="003268BF" w:rsidRPr="009575BC" w:rsidRDefault="003268BF" w:rsidP="00591D7C">
            <w:pPr>
              <w:spacing w:line="240" w:lineRule="atLeast"/>
              <w:rPr>
                <w:rFonts w:ascii="Arial" w:hAnsi="Arial"/>
                <w:sz w:val="22"/>
                <w:szCs w:val="22"/>
              </w:rPr>
            </w:pPr>
            <w:r w:rsidRPr="009575BC">
              <w:rPr>
                <w:rFonts w:ascii="Arial" w:hAnsi="Arial"/>
                <w:sz w:val="22"/>
                <w:szCs w:val="22"/>
              </w:rPr>
              <w:t xml:space="preserve">Bodenschutzbehörde </w:t>
            </w:r>
          </w:p>
          <w:p w14:paraId="387D13CF" w14:textId="7D21E594" w:rsidR="003268BF" w:rsidRPr="009575BC" w:rsidRDefault="003268BF" w:rsidP="00591D7C">
            <w:pPr>
              <w:spacing w:line="240" w:lineRule="atLeast"/>
              <w:rPr>
                <w:rFonts w:ascii="Arial" w:hAnsi="Arial"/>
                <w:sz w:val="22"/>
                <w:szCs w:val="22"/>
              </w:rPr>
            </w:pPr>
            <w:r w:rsidRPr="009575BC">
              <w:rPr>
                <w:rFonts w:ascii="Arial" w:hAnsi="Arial"/>
                <w:sz w:val="22"/>
                <w:szCs w:val="22"/>
              </w:rPr>
              <w:t xml:space="preserve">v. 11.11.2024 </w:t>
            </w:r>
          </w:p>
        </w:tc>
        <w:tc>
          <w:tcPr>
            <w:tcW w:w="4150" w:type="dxa"/>
            <w:shd w:val="clear" w:color="auto" w:fill="auto"/>
          </w:tcPr>
          <w:p w14:paraId="316DB8ED" w14:textId="7DDA3B77" w:rsidR="003268BF" w:rsidRPr="009575BC" w:rsidRDefault="003268BF" w:rsidP="00591D7C">
            <w:pPr>
              <w:spacing w:line="240" w:lineRule="atLeast"/>
              <w:rPr>
                <w:rFonts w:ascii="Arial" w:hAnsi="Arial" w:cs="Arial"/>
                <w:sz w:val="22"/>
                <w:szCs w:val="22"/>
              </w:rPr>
            </w:pPr>
            <w:r w:rsidRPr="009575BC">
              <w:rPr>
                <w:rFonts w:ascii="Arial" w:hAnsi="Arial" w:cs="Arial"/>
                <w:sz w:val="22"/>
                <w:szCs w:val="22"/>
              </w:rPr>
              <w:t>Inanspruchnahme landwirtschaftlicher Flächen, Kompensation der Neuversiegelungen, Bodenschutz bei Baumaßnahmen, Allgemeine Hinweise zum Bodenschutz</w:t>
            </w:r>
          </w:p>
        </w:tc>
      </w:tr>
      <w:tr w:rsidR="003268BF" w:rsidRPr="009575BC" w14:paraId="664636F5" w14:textId="77777777" w:rsidTr="00E11493">
        <w:trPr>
          <w:trHeight w:val="765"/>
        </w:trPr>
        <w:tc>
          <w:tcPr>
            <w:tcW w:w="2074" w:type="dxa"/>
            <w:vMerge/>
            <w:shd w:val="clear" w:color="auto" w:fill="auto"/>
          </w:tcPr>
          <w:p w14:paraId="68762FA7" w14:textId="77777777" w:rsidR="003268BF" w:rsidRPr="009575BC" w:rsidRDefault="003268BF" w:rsidP="00591D7C">
            <w:pPr>
              <w:spacing w:line="240" w:lineRule="atLeast"/>
              <w:rPr>
                <w:rFonts w:ascii="Arial" w:hAnsi="Arial"/>
                <w:sz w:val="22"/>
                <w:szCs w:val="22"/>
              </w:rPr>
            </w:pPr>
          </w:p>
        </w:tc>
        <w:tc>
          <w:tcPr>
            <w:tcW w:w="3024" w:type="dxa"/>
            <w:shd w:val="clear" w:color="auto" w:fill="auto"/>
          </w:tcPr>
          <w:p w14:paraId="190F18E6" w14:textId="77777777" w:rsidR="003268BF" w:rsidRPr="009575BC" w:rsidRDefault="003268BF" w:rsidP="00591D7C">
            <w:pPr>
              <w:spacing w:line="240" w:lineRule="atLeast"/>
              <w:rPr>
                <w:rFonts w:ascii="Arial" w:hAnsi="Arial"/>
                <w:sz w:val="22"/>
                <w:szCs w:val="22"/>
              </w:rPr>
            </w:pPr>
            <w:r w:rsidRPr="009575BC">
              <w:rPr>
                <w:rFonts w:ascii="Arial" w:hAnsi="Arial"/>
                <w:sz w:val="22"/>
                <w:szCs w:val="22"/>
              </w:rPr>
              <w:t>Staatliches Amt für Landwirtschaft und Umwelt Westmecklenburg</w:t>
            </w:r>
          </w:p>
          <w:p w14:paraId="733AF35D" w14:textId="70C84744" w:rsidR="003268BF" w:rsidRPr="009575BC" w:rsidRDefault="003268BF" w:rsidP="00591D7C">
            <w:pPr>
              <w:spacing w:line="240" w:lineRule="atLeast"/>
              <w:rPr>
                <w:rFonts w:ascii="Arial" w:hAnsi="Arial"/>
                <w:sz w:val="22"/>
                <w:szCs w:val="22"/>
              </w:rPr>
            </w:pPr>
            <w:r w:rsidRPr="009575BC">
              <w:rPr>
                <w:rFonts w:ascii="Arial" w:hAnsi="Arial"/>
                <w:sz w:val="22"/>
                <w:szCs w:val="22"/>
              </w:rPr>
              <w:t>v. 23.10.2024</w:t>
            </w:r>
          </w:p>
        </w:tc>
        <w:tc>
          <w:tcPr>
            <w:tcW w:w="4150" w:type="dxa"/>
            <w:shd w:val="clear" w:color="auto" w:fill="auto"/>
          </w:tcPr>
          <w:p w14:paraId="3B9BE252" w14:textId="4BFB2B95" w:rsidR="003268BF" w:rsidRPr="009575BC" w:rsidRDefault="003268BF" w:rsidP="00591D7C">
            <w:pPr>
              <w:spacing w:line="240" w:lineRule="atLeast"/>
              <w:rPr>
                <w:rFonts w:ascii="Arial" w:hAnsi="Arial" w:cs="Arial"/>
                <w:sz w:val="22"/>
                <w:szCs w:val="22"/>
              </w:rPr>
            </w:pPr>
            <w:r w:rsidRPr="009575BC">
              <w:rPr>
                <w:rFonts w:ascii="Arial" w:hAnsi="Arial" w:cs="Arial"/>
                <w:sz w:val="22"/>
                <w:szCs w:val="22"/>
              </w:rPr>
              <w:t>Inanspruchnahme landwirtschaftlicher Flächen, Betroffenheit landwirtschaftlicher Belange, Allgemeine Hinweise zum Bodenschutz.</w:t>
            </w:r>
          </w:p>
        </w:tc>
      </w:tr>
      <w:tr w:rsidR="003268BF" w:rsidRPr="009575BC" w14:paraId="3A85FC62" w14:textId="77777777" w:rsidTr="007B04CA">
        <w:trPr>
          <w:trHeight w:val="583"/>
        </w:trPr>
        <w:tc>
          <w:tcPr>
            <w:tcW w:w="2074" w:type="dxa"/>
            <w:vMerge/>
            <w:shd w:val="clear" w:color="auto" w:fill="auto"/>
          </w:tcPr>
          <w:p w14:paraId="2EB746AC" w14:textId="77777777" w:rsidR="003268BF" w:rsidRPr="009575BC" w:rsidRDefault="003268BF" w:rsidP="00591D7C">
            <w:pPr>
              <w:spacing w:line="240" w:lineRule="atLeast"/>
              <w:rPr>
                <w:rFonts w:ascii="Arial" w:hAnsi="Arial"/>
                <w:sz w:val="22"/>
                <w:szCs w:val="22"/>
              </w:rPr>
            </w:pPr>
          </w:p>
        </w:tc>
        <w:tc>
          <w:tcPr>
            <w:tcW w:w="3024" w:type="dxa"/>
            <w:shd w:val="clear" w:color="auto" w:fill="auto"/>
          </w:tcPr>
          <w:p w14:paraId="481EFD04" w14:textId="77777777" w:rsidR="003268BF" w:rsidRPr="009575BC" w:rsidRDefault="003268BF" w:rsidP="00591D7C">
            <w:pPr>
              <w:spacing w:line="240" w:lineRule="atLeast"/>
              <w:rPr>
                <w:rFonts w:ascii="Arial" w:hAnsi="Arial"/>
                <w:sz w:val="22"/>
                <w:szCs w:val="22"/>
              </w:rPr>
            </w:pPr>
            <w:r w:rsidRPr="009575BC">
              <w:rPr>
                <w:rFonts w:ascii="Arial" w:hAnsi="Arial"/>
                <w:sz w:val="22"/>
                <w:szCs w:val="22"/>
              </w:rPr>
              <w:t>Bergamt Stralsund</w:t>
            </w:r>
          </w:p>
          <w:p w14:paraId="67DD55B2" w14:textId="7B6F6ED5" w:rsidR="003268BF" w:rsidRPr="009575BC" w:rsidRDefault="003268BF" w:rsidP="00591D7C">
            <w:pPr>
              <w:spacing w:line="240" w:lineRule="atLeast"/>
              <w:rPr>
                <w:rFonts w:ascii="Arial" w:hAnsi="Arial"/>
                <w:sz w:val="22"/>
                <w:szCs w:val="22"/>
              </w:rPr>
            </w:pPr>
            <w:r w:rsidRPr="009575BC">
              <w:rPr>
                <w:rFonts w:ascii="Arial" w:hAnsi="Arial"/>
                <w:sz w:val="22"/>
                <w:szCs w:val="22"/>
              </w:rPr>
              <w:t xml:space="preserve">v. 05.11.2024 </w:t>
            </w:r>
          </w:p>
        </w:tc>
        <w:tc>
          <w:tcPr>
            <w:tcW w:w="4150" w:type="dxa"/>
            <w:shd w:val="clear" w:color="auto" w:fill="auto"/>
          </w:tcPr>
          <w:p w14:paraId="312D864D" w14:textId="77777777" w:rsidR="003268BF" w:rsidRPr="009575BC" w:rsidRDefault="003268BF" w:rsidP="00591D7C">
            <w:pPr>
              <w:spacing w:line="240" w:lineRule="atLeast"/>
              <w:rPr>
                <w:rFonts w:ascii="Arial" w:hAnsi="Arial" w:cs="Arial"/>
                <w:sz w:val="22"/>
                <w:szCs w:val="22"/>
              </w:rPr>
            </w:pPr>
            <w:r w:rsidRPr="009575BC">
              <w:rPr>
                <w:rFonts w:ascii="Arial" w:hAnsi="Arial" w:cs="Arial"/>
                <w:sz w:val="22"/>
                <w:szCs w:val="22"/>
              </w:rPr>
              <w:t xml:space="preserve">Keine Bedenken, keine Betroffenheit der Belange nach dem Energiewirtschaftsgesetz (EnWG). </w:t>
            </w:r>
          </w:p>
        </w:tc>
      </w:tr>
      <w:tr w:rsidR="009575BC" w:rsidRPr="009575BC" w14:paraId="1B5C97AD" w14:textId="77777777" w:rsidTr="00CC4A96">
        <w:trPr>
          <w:trHeight w:val="765"/>
        </w:trPr>
        <w:tc>
          <w:tcPr>
            <w:tcW w:w="2074" w:type="dxa"/>
            <w:vMerge w:val="restart"/>
            <w:shd w:val="clear" w:color="auto" w:fill="auto"/>
          </w:tcPr>
          <w:p w14:paraId="41300F39" w14:textId="2167CE89" w:rsidR="009575BC" w:rsidRPr="009575BC" w:rsidRDefault="009575BC" w:rsidP="00591D7C">
            <w:pPr>
              <w:spacing w:line="240" w:lineRule="atLeast"/>
              <w:rPr>
                <w:rFonts w:ascii="Arial" w:hAnsi="Arial"/>
                <w:sz w:val="22"/>
                <w:szCs w:val="22"/>
              </w:rPr>
            </w:pPr>
            <w:r w:rsidRPr="009575BC">
              <w:rPr>
                <w:rFonts w:ascii="Arial" w:hAnsi="Arial"/>
                <w:sz w:val="22"/>
                <w:szCs w:val="22"/>
              </w:rPr>
              <w:t>Wasser</w:t>
            </w:r>
          </w:p>
        </w:tc>
        <w:tc>
          <w:tcPr>
            <w:tcW w:w="3024" w:type="dxa"/>
            <w:shd w:val="clear" w:color="auto" w:fill="auto"/>
          </w:tcPr>
          <w:p w14:paraId="77E47AAB" w14:textId="750C13E6" w:rsidR="009575BC" w:rsidRPr="009575BC" w:rsidRDefault="009575BC" w:rsidP="00591D7C">
            <w:pPr>
              <w:spacing w:line="240" w:lineRule="atLeast"/>
              <w:rPr>
                <w:rFonts w:ascii="Arial" w:hAnsi="Arial"/>
                <w:sz w:val="22"/>
                <w:szCs w:val="22"/>
              </w:rPr>
            </w:pPr>
            <w:r w:rsidRPr="009575BC">
              <w:rPr>
                <w:rFonts w:ascii="Arial" w:hAnsi="Arial"/>
                <w:sz w:val="22"/>
                <w:szCs w:val="22"/>
              </w:rPr>
              <w:t>Landkreis Nordwestmecklenburg Untere Wasserbehörde</w:t>
            </w:r>
          </w:p>
          <w:p w14:paraId="1342EE21" w14:textId="52A243F2" w:rsidR="009575BC" w:rsidRPr="009575BC" w:rsidRDefault="009575BC" w:rsidP="00591D7C">
            <w:pPr>
              <w:spacing w:line="240" w:lineRule="atLeast"/>
              <w:rPr>
                <w:rFonts w:ascii="Arial" w:hAnsi="Arial"/>
                <w:sz w:val="22"/>
                <w:szCs w:val="22"/>
              </w:rPr>
            </w:pPr>
            <w:r w:rsidRPr="009575BC">
              <w:rPr>
                <w:rFonts w:ascii="Arial" w:hAnsi="Arial"/>
                <w:sz w:val="22"/>
                <w:szCs w:val="22"/>
              </w:rPr>
              <w:t>v. 11.11.2024</w:t>
            </w:r>
          </w:p>
          <w:p w14:paraId="09B63325" w14:textId="4BCC4517" w:rsidR="009575BC" w:rsidRPr="009575BC" w:rsidRDefault="009575BC" w:rsidP="00591D7C">
            <w:pPr>
              <w:spacing w:line="240" w:lineRule="atLeast"/>
              <w:rPr>
                <w:rFonts w:ascii="Arial" w:hAnsi="Arial"/>
                <w:sz w:val="22"/>
                <w:szCs w:val="22"/>
              </w:rPr>
            </w:pPr>
          </w:p>
        </w:tc>
        <w:tc>
          <w:tcPr>
            <w:tcW w:w="4150" w:type="dxa"/>
            <w:shd w:val="clear" w:color="auto" w:fill="auto"/>
          </w:tcPr>
          <w:p w14:paraId="4CBCF9FE" w14:textId="341ED6D2" w:rsidR="009575BC" w:rsidRPr="009575BC" w:rsidRDefault="009575BC" w:rsidP="00591D7C">
            <w:pPr>
              <w:spacing w:line="240" w:lineRule="atLeast"/>
              <w:rPr>
                <w:rFonts w:ascii="Arial" w:hAnsi="Arial"/>
                <w:sz w:val="22"/>
                <w:szCs w:val="22"/>
              </w:rPr>
            </w:pPr>
            <w:r w:rsidRPr="009575BC">
              <w:rPr>
                <w:rFonts w:ascii="Arial" w:hAnsi="Arial"/>
                <w:sz w:val="22"/>
                <w:szCs w:val="22"/>
              </w:rPr>
              <w:t>Keine Betroffenheit von Trinkwasserschutzzonen und kein Hochwasserrisikogebiet,</w:t>
            </w:r>
          </w:p>
          <w:p w14:paraId="573B5C9B" w14:textId="682B9EA6" w:rsidR="009575BC" w:rsidRPr="009575BC" w:rsidRDefault="009575BC" w:rsidP="00591D7C">
            <w:pPr>
              <w:spacing w:line="240" w:lineRule="atLeast"/>
              <w:rPr>
                <w:rFonts w:ascii="Arial" w:hAnsi="Arial"/>
                <w:sz w:val="22"/>
                <w:szCs w:val="22"/>
              </w:rPr>
            </w:pPr>
            <w:r w:rsidRPr="009575BC">
              <w:rPr>
                <w:rFonts w:ascii="Arial" w:hAnsi="Arial"/>
                <w:sz w:val="22"/>
                <w:szCs w:val="22"/>
              </w:rPr>
              <w:t>Aussagen zur Niederschlagswasser</w:t>
            </w:r>
            <w:r w:rsidR="000D44FE">
              <w:rPr>
                <w:rFonts w:ascii="Arial" w:hAnsi="Arial"/>
                <w:sz w:val="22"/>
                <w:szCs w:val="22"/>
              </w:rPr>
              <w:t>-</w:t>
            </w:r>
            <w:r w:rsidRPr="009575BC">
              <w:rPr>
                <w:rFonts w:ascii="Arial" w:hAnsi="Arial"/>
                <w:sz w:val="22"/>
                <w:szCs w:val="22"/>
              </w:rPr>
              <w:t>beseitigung, allgemeine Hinweise zum Gewässerschutz und zum Grundwasserschutz.</w:t>
            </w:r>
          </w:p>
        </w:tc>
      </w:tr>
      <w:tr w:rsidR="009575BC" w:rsidRPr="009575BC" w14:paraId="43BFB6DB" w14:textId="77777777" w:rsidTr="00CC4A96">
        <w:trPr>
          <w:trHeight w:val="765"/>
        </w:trPr>
        <w:tc>
          <w:tcPr>
            <w:tcW w:w="2074" w:type="dxa"/>
            <w:vMerge/>
            <w:shd w:val="clear" w:color="auto" w:fill="auto"/>
          </w:tcPr>
          <w:p w14:paraId="36E49A4C" w14:textId="77777777" w:rsidR="009575BC" w:rsidRPr="009575BC" w:rsidRDefault="009575BC" w:rsidP="00591D7C">
            <w:pPr>
              <w:spacing w:line="240" w:lineRule="atLeast"/>
              <w:rPr>
                <w:rFonts w:ascii="Arial" w:hAnsi="Arial"/>
                <w:sz w:val="22"/>
                <w:szCs w:val="22"/>
              </w:rPr>
            </w:pPr>
          </w:p>
        </w:tc>
        <w:tc>
          <w:tcPr>
            <w:tcW w:w="3024" w:type="dxa"/>
            <w:shd w:val="clear" w:color="auto" w:fill="auto"/>
          </w:tcPr>
          <w:p w14:paraId="7B002BD9" w14:textId="755F23EC" w:rsidR="009575BC" w:rsidRPr="009575BC" w:rsidRDefault="009575BC" w:rsidP="00591D7C">
            <w:pPr>
              <w:spacing w:line="240" w:lineRule="atLeast"/>
              <w:rPr>
                <w:rFonts w:ascii="Arial" w:hAnsi="Arial"/>
                <w:sz w:val="22"/>
                <w:szCs w:val="22"/>
              </w:rPr>
            </w:pPr>
            <w:r w:rsidRPr="009575BC">
              <w:rPr>
                <w:rFonts w:ascii="Arial" w:hAnsi="Arial"/>
                <w:sz w:val="22"/>
                <w:szCs w:val="22"/>
              </w:rPr>
              <w:t xml:space="preserve">Zweckverband Grevesmühlen </w:t>
            </w:r>
          </w:p>
          <w:p w14:paraId="509F26A8" w14:textId="72DD9337" w:rsidR="009575BC" w:rsidRPr="009575BC" w:rsidRDefault="009575BC" w:rsidP="00591D7C">
            <w:pPr>
              <w:spacing w:line="240" w:lineRule="atLeast"/>
              <w:rPr>
                <w:rFonts w:ascii="Arial" w:hAnsi="Arial"/>
                <w:strike/>
                <w:sz w:val="22"/>
                <w:szCs w:val="22"/>
              </w:rPr>
            </w:pPr>
            <w:r w:rsidRPr="009575BC">
              <w:rPr>
                <w:rFonts w:ascii="Arial" w:hAnsi="Arial"/>
                <w:sz w:val="22"/>
                <w:szCs w:val="22"/>
              </w:rPr>
              <w:t>v. 25.10.2024</w:t>
            </w:r>
          </w:p>
        </w:tc>
        <w:tc>
          <w:tcPr>
            <w:tcW w:w="4150" w:type="dxa"/>
            <w:shd w:val="clear" w:color="auto" w:fill="auto"/>
          </w:tcPr>
          <w:p w14:paraId="049ADA92" w14:textId="406FCBC8" w:rsidR="009575BC" w:rsidRPr="009575BC" w:rsidRDefault="009575BC" w:rsidP="00591D7C">
            <w:pPr>
              <w:spacing w:line="240" w:lineRule="atLeast"/>
              <w:rPr>
                <w:rFonts w:ascii="Arial" w:hAnsi="Arial"/>
                <w:sz w:val="22"/>
                <w:szCs w:val="22"/>
              </w:rPr>
            </w:pPr>
            <w:r w:rsidRPr="009575BC">
              <w:rPr>
                <w:rFonts w:ascii="Arial" w:hAnsi="Arial"/>
                <w:sz w:val="22"/>
                <w:szCs w:val="22"/>
              </w:rPr>
              <w:t xml:space="preserve">Aussagen zur realisierten Ver- und Entsorgung einschließlich Niederschlagswasserableitung. </w:t>
            </w:r>
          </w:p>
        </w:tc>
      </w:tr>
      <w:tr w:rsidR="009575BC" w:rsidRPr="009575BC" w14:paraId="1B61923F" w14:textId="77777777" w:rsidTr="00591D7C">
        <w:trPr>
          <w:trHeight w:val="438"/>
        </w:trPr>
        <w:tc>
          <w:tcPr>
            <w:tcW w:w="2074" w:type="dxa"/>
            <w:vMerge w:val="restart"/>
            <w:shd w:val="clear" w:color="auto" w:fill="auto"/>
          </w:tcPr>
          <w:p w14:paraId="0F7FF634" w14:textId="77777777" w:rsidR="009575BC" w:rsidRPr="009575BC" w:rsidRDefault="009575BC" w:rsidP="009575BC">
            <w:pPr>
              <w:spacing w:line="240" w:lineRule="atLeast"/>
              <w:rPr>
                <w:rFonts w:ascii="Arial" w:hAnsi="Arial"/>
                <w:sz w:val="22"/>
                <w:szCs w:val="22"/>
              </w:rPr>
            </w:pPr>
            <w:r w:rsidRPr="009575BC">
              <w:rPr>
                <w:rFonts w:ascii="Arial" w:hAnsi="Arial"/>
                <w:sz w:val="22"/>
                <w:szCs w:val="22"/>
              </w:rPr>
              <w:t>Mensch und menschliche Gesundheit</w:t>
            </w:r>
          </w:p>
          <w:p w14:paraId="3522054E" w14:textId="77777777" w:rsidR="009575BC" w:rsidRPr="009575BC" w:rsidRDefault="009575BC" w:rsidP="009575BC">
            <w:pPr>
              <w:spacing w:line="240" w:lineRule="atLeast"/>
              <w:rPr>
                <w:rFonts w:ascii="Arial" w:hAnsi="Arial"/>
                <w:sz w:val="22"/>
                <w:szCs w:val="22"/>
              </w:rPr>
            </w:pPr>
          </w:p>
        </w:tc>
        <w:tc>
          <w:tcPr>
            <w:tcW w:w="3024" w:type="dxa"/>
            <w:shd w:val="clear" w:color="auto" w:fill="auto"/>
          </w:tcPr>
          <w:p w14:paraId="5BBC7D10" w14:textId="0D22AF28" w:rsidR="009575BC" w:rsidRPr="009575BC" w:rsidRDefault="009575BC" w:rsidP="00591D7C">
            <w:pPr>
              <w:spacing w:line="240" w:lineRule="atLeast"/>
              <w:rPr>
                <w:rFonts w:ascii="Arial" w:hAnsi="Arial"/>
                <w:sz w:val="22"/>
                <w:szCs w:val="22"/>
              </w:rPr>
            </w:pPr>
            <w:r w:rsidRPr="009575BC">
              <w:rPr>
                <w:rFonts w:ascii="Arial" w:hAnsi="Arial"/>
                <w:sz w:val="22"/>
                <w:szCs w:val="22"/>
              </w:rPr>
              <w:t xml:space="preserve">Landkreis Nordwestmecklenburg Untere Immissionsschutz-behörde, v. 11.11.2024 </w:t>
            </w:r>
          </w:p>
        </w:tc>
        <w:tc>
          <w:tcPr>
            <w:tcW w:w="4150" w:type="dxa"/>
            <w:shd w:val="clear" w:color="auto" w:fill="auto"/>
          </w:tcPr>
          <w:p w14:paraId="6916B5B0" w14:textId="0BD8ACBD" w:rsidR="009575BC" w:rsidRPr="009575BC" w:rsidRDefault="009575BC" w:rsidP="00591D7C">
            <w:pPr>
              <w:spacing w:line="240" w:lineRule="atLeast"/>
              <w:rPr>
                <w:rFonts w:ascii="Arial" w:hAnsi="Arial"/>
                <w:sz w:val="22"/>
                <w:szCs w:val="22"/>
              </w:rPr>
            </w:pPr>
            <w:r w:rsidRPr="009575BC">
              <w:rPr>
                <w:rFonts w:ascii="Arial" w:hAnsi="Arial"/>
                <w:sz w:val="22"/>
                <w:szCs w:val="22"/>
              </w:rPr>
              <w:t>Erstellung Geruchsgutachten zur Bewertung der Rinderanlage,</w:t>
            </w:r>
          </w:p>
          <w:p w14:paraId="07C17853" w14:textId="2431B303" w:rsidR="009575BC" w:rsidRPr="009575BC" w:rsidRDefault="009575BC" w:rsidP="00591D7C">
            <w:pPr>
              <w:spacing w:line="240" w:lineRule="atLeast"/>
              <w:rPr>
                <w:rFonts w:ascii="Arial" w:hAnsi="Arial"/>
                <w:sz w:val="22"/>
                <w:szCs w:val="22"/>
                <w:u w:val="single"/>
              </w:rPr>
            </w:pPr>
          </w:p>
          <w:p w14:paraId="21AD5009" w14:textId="77777777" w:rsidR="009575BC" w:rsidRPr="009575BC" w:rsidRDefault="009575BC" w:rsidP="00591D7C">
            <w:pPr>
              <w:spacing w:line="240" w:lineRule="atLeast"/>
              <w:rPr>
                <w:rFonts w:ascii="Arial" w:hAnsi="Arial"/>
                <w:sz w:val="22"/>
                <w:szCs w:val="22"/>
                <w:u w:val="single"/>
              </w:rPr>
            </w:pPr>
          </w:p>
          <w:p w14:paraId="2AE48225" w14:textId="12678570" w:rsidR="009575BC" w:rsidRPr="009575BC" w:rsidRDefault="009575BC" w:rsidP="00591D7C">
            <w:pPr>
              <w:spacing w:line="240" w:lineRule="atLeast"/>
              <w:rPr>
                <w:rFonts w:ascii="Arial" w:hAnsi="Arial"/>
                <w:sz w:val="22"/>
                <w:szCs w:val="22"/>
                <w:u w:val="single"/>
              </w:rPr>
            </w:pPr>
          </w:p>
        </w:tc>
      </w:tr>
      <w:tr w:rsidR="009575BC" w:rsidRPr="009575BC" w14:paraId="3D23D0F1" w14:textId="77777777" w:rsidTr="00591D7C">
        <w:trPr>
          <w:trHeight w:val="765"/>
        </w:trPr>
        <w:tc>
          <w:tcPr>
            <w:tcW w:w="2074" w:type="dxa"/>
            <w:vMerge/>
            <w:shd w:val="clear" w:color="auto" w:fill="auto"/>
          </w:tcPr>
          <w:p w14:paraId="09343556" w14:textId="77777777" w:rsidR="009575BC" w:rsidRPr="009575BC" w:rsidRDefault="009575BC" w:rsidP="00591D7C">
            <w:pPr>
              <w:spacing w:line="240" w:lineRule="atLeast"/>
              <w:rPr>
                <w:rFonts w:ascii="Arial" w:hAnsi="Arial"/>
                <w:sz w:val="22"/>
                <w:szCs w:val="22"/>
              </w:rPr>
            </w:pPr>
          </w:p>
        </w:tc>
        <w:tc>
          <w:tcPr>
            <w:tcW w:w="3024" w:type="dxa"/>
            <w:shd w:val="clear" w:color="auto" w:fill="auto"/>
          </w:tcPr>
          <w:p w14:paraId="0EE93337" w14:textId="096EE107" w:rsidR="009575BC" w:rsidRPr="009575BC" w:rsidRDefault="009575BC" w:rsidP="00591D7C">
            <w:pPr>
              <w:spacing w:line="240" w:lineRule="atLeast"/>
              <w:rPr>
                <w:rFonts w:ascii="Arial" w:hAnsi="Arial"/>
                <w:sz w:val="22"/>
                <w:szCs w:val="22"/>
              </w:rPr>
            </w:pPr>
            <w:r w:rsidRPr="009575BC">
              <w:rPr>
                <w:rFonts w:ascii="Arial" w:hAnsi="Arial"/>
                <w:sz w:val="22"/>
                <w:szCs w:val="22"/>
              </w:rPr>
              <w:t>Landkreis Nordwestmecklenburg vorbeugender Brandschutz</w:t>
            </w:r>
          </w:p>
          <w:p w14:paraId="0DFF14BA" w14:textId="235E85DF" w:rsidR="009575BC" w:rsidRPr="009575BC" w:rsidRDefault="009575BC" w:rsidP="00591D7C">
            <w:pPr>
              <w:spacing w:line="240" w:lineRule="atLeast"/>
              <w:rPr>
                <w:rFonts w:ascii="Arial" w:hAnsi="Arial"/>
                <w:sz w:val="22"/>
                <w:szCs w:val="22"/>
              </w:rPr>
            </w:pPr>
            <w:r w:rsidRPr="009575BC">
              <w:rPr>
                <w:rFonts w:ascii="Arial" w:hAnsi="Arial"/>
                <w:sz w:val="22"/>
                <w:szCs w:val="22"/>
              </w:rPr>
              <w:t>v. 11.11.2024</w:t>
            </w:r>
          </w:p>
        </w:tc>
        <w:tc>
          <w:tcPr>
            <w:tcW w:w="4150" w:type="dxa"/>
            <w:shd w:val="clear" w:color="auto" w:fill="auto"/>
          </w:tcPr>
          <w:p w14:paraId="0DCAEE47" w14:textId="7BA4E35E" w:rsidR="009575BC" w:rsidRPr="009575BC" w:rsidRDefault="009575BC" w:rsidP="00591D7C">
            <w:pPr>
              <w:spacing w:line="240" w:lineRule="atLeast"/>
              <w:rPr>
                <w:rFonts w:ascii="Arial" w:hAnsi="Arial"/>
                <w:sz w:val="22"/>
                <w:szCs w:val="22"/>
              </w:rPr>
            </w:pPr>
            <w:r w:rsidRPr="009575BC">
              <w:rPr>
                <w:rFonts w:ascii="Arial" w:hAnsi="Arial"/>
                <w:sz w:val="22"/>
                <w:szCs w:val="22"/>
              </w:rPr>
              <w:t>Sicherung der Löschwasserbereitstellung.</w:t>
            </w:r>
          </w:p>
        </w:tc>
      </w:tr>
      <w:tr w:rsidR="009575BC" w:rsidRPr="009575BC" w14:paraId="27B8784D" w14:textId="77777777" w:rsidTr="00591D7C">
        <w:trPr>
          <w:trHeight w:val="765"/>
        </w:trPr>
        <w:tc>
          <w:tcPr>
            <w:tcW w:w="2074" w:type="dxa"/>
            <w:vMerge/>
            <w:shd w:val="clear" w:color="auto" w:fill="auto"/>
          </w:tcPr>
          <w:p w14:paraId="22137B67" w14:textId="77777777" w:rsidR="009575BC" w:rsidRPr="009575BC" w:rsidRDefault="009575BC" w:rsidP="00591D7C">
            <w:pPr>
              <w:spacing w:line="240" w:lineRule="atLeast"/>
              <w:rPr>
                <w:rFonts w:ascii="Arial" w:hAnsi="Arial"/>
                <w:sz w:val="22"/>
                <w:szCs w:val="22"/>
              </w:rPr>
            </w:pPr>
          </w:p>
        </w:tc>
        <w:tc>
          <w:tcPr>
            <w:tcW w:w="3024" w:type="dxa"/>
            <w:shd w:val="clear" w:color="auto" w:fill="auto"/>
          </w:tcPr>
          <w:p w14:paraId="6CDA530A" w14:textId="77777777" w:rsidR="009575BC" w:rsidRPr="009575BC" w:rsidRDefault="009575BC" w:rsidP="00591D7C">
            <w:pPr>
              <w:spacing w:line="240" w:lineRule="atLeast"/>
              <w:rPr>
                <w:rFonts w:ascii="Arial" w:hAnsi="Arial"/>
                <w:sz w:val="22"/>
                <w:szCs w:val="22"/>
              </w:rPr>
            </w:pPr>
            <w:r w:rsidRPr="009575BC">
              <w:rPr>
                <w:rFonts w:ascii="Arial" w:hAnsi="Arial"/>
                <w:sz w:val="22"/>
                <w:szCs w:val="22"/>
              </w:rPr>
              <w:t>Landesamt für Umwelt, Naturschutz und Geologie M-V</w:t>
            </w:r>
          </w:p>
          <w:p w14:paraId="0DB87FE3" w14:textId="3A2E5729" w:rsidR="009575BC" w:rsidRPr="009575BC" w:rsidRDefault="009575BC" w:rsidP="00591D7C">
            <w:pPr>
              <w:spacing w:line="240" w:lineRule="atLeast"/>
              <w:rPr>
                <w:rFonts w:ascii="Arial" w:hAnsi="Arial"/>
                <w:sz w:val="22"/>
                <w:szCs w:val="22"/>
              </w:rPr>
            </w:pPr>
            <w:r w:rsidRPr="009575BC">
              <w:rPr>
                <w:rFonts w:ascii="Arial" w:hAnsi="Arial"/>
                <w:sz w:val="22"/>
                <w:szCs w:val="22"/>
              </w:rPr>
              <w:t>v. 28.10.2024</w:t>
            </w:r>
          </w:p>
        </w:tc>
        <w:tc>
          <w:tcPr>
            <w:tcW w:w="4150" w:type="dxa"/>
            <w:shd w:val="clear" w:color="auto" w:fill="auto"/>
          </w:tcPr>
          <w:p w14:paraId="7A0EE01B" w14:textId="1C8B9856" w:rsidR="009575BC" w:rsidRPr="009575BC" w:rsidRDefault="009575BC" w:rsidP="00591D7C">
            <w:pPr>
              <w:spacing w:line="240" w:lineRule="atLeast"/>
              <w:rPr>
                <w:rFonts w:ascii="Arial" w:hAnsi="Arial"/>
                <w:sz w:val="22"/>
                <w:szCs w:val="22"/>
              </w:rPr>
            </w:pPr>
            <w:r w:rsidRPr="009575BC">
              <w:rPr>
                <w:rFonts w:ascii="Arial" w:hAnsi="Arial"/>
                <w:sz w:val="22"/>
                <w:szCs w:val="22"/>
              </w:rPr>
              <w:t xml:space="preserve">Auswirkungen von Lärmimmissionen (Gewerbelärm). </w:t>
            </w:r>
          </w:p>
        </w:tc>
      </w:tr>
      <w:tr w:rsidR="009575BC" w:rsidRPr="009575BC" w14:paraId="53702215" w14:textId="77777777" w:rsidTr="00EE24AC">
        <w:trPr>
          <w:trHeight w:val="499"/>
        </w:trPr>
        <w:tc>
          <w:tcPr>
            <w:tcW w:w="2074" w:type="dxa"/>
            <w:vMerge/>
            <w:shd w:val="clear" w:color="auto" w:fill="auto"/>
          </w:tcPr>
          <w:p w14:paraId="23937D23" w14:textId="77777777" w:rsidR="009575BC" w:rsidRPr="009575BC" w:rsidRDefault="009575BC" w:rsidP="00591D7C">
            <w:pPr>
              <w:spacing w:line="240" w:lineRule="atLeast"/>
              <w:rPr>
                <w:rFonts w:ascii="Arial" w:hAnsi="Arial"/>
                <w:sz w:val="22"/>
                <w:szCs w:val="22"/>
              </w:rPr>
            </w:pPr>
          </w:p>
        </w:tc>
        <w:tc>
          <w:tcPr>
            <w:tcW w:w="3024" w:type="dxa"/>
            <w:shd w:val="clear" w:color="auto" w:fill="auto"/>
          </w:tcPr>
          <w:p w14:paraId="6C347B42" w14:textId="77777777" w:rsidR="009575BC" w:rsidRPr="009575BC" w:rsidRDefault="009575BC" w:rsidP="00591D7C">
            <w:pPr>
              <w:spacing w:line="240" w:lineRule="atLeast"/>
              <w:rPr>
                <w:rFonts w:ascii="Arial" w:hAnsi="Arial"/>
                <w:sz w:val="22"/>
                <w:szCs w:val="22"/>
              </w:rPr>
            </w:pPr>
            <w:r w:rsidRPr="009575BC">
              <w:rPr>
                <w:rFonts w:ascii="Arial" w:hAnsi="Arial"/>
                <w:sz w:val="22"/>
                <w:szCs w:val="22"/>
              </w:rPr>
              <w:t>Staatliches Amt für Landwirtschaft und Umwelt Westmecklenburg</w:t>
            </w:r>
          </w:p>
          <w:p w14:paraId="3469811F" w14:textId="0F855253" w:rsidR="009575BC" w:rsidRPr="009575BC" w:rsidRDefault="009575BC" w:rsidP="00591D7C">
            <w:pPr>
              <w:spacing w:line="240" w:lineRule="atLeast"/>
              <w:rPr>
                <w:rFonts w:ascii="Arial" w:hAnsi="Arial"/>
                <w:sz w:val="22"/>
                <w:szCs w:val="22"/>
                <w:highlight w:val="yellow"/>
              </w:rPr>
            </w:pPr>
            <w:r w:rsidRPr="009575BC">
              <w:rPr>
                <w:rFonts w:ascii="Arial" w:hAnsi="Arial"/>
                <w:sz w:val="22"/>
                <w:szCs w:val="22"/>
              </w:rPr>
              <w:t>v. 23.10.2024</w:t>
            </w:r>
          </w:p>
        </w:tc>
        <w:tc>
          <w:tcPr>
            <w:tcW w:w="4150" w:type="dxa"/>
            <w:shd w:val="clear" w:color="auto" w:fill="auto"/>
          </w:tcPr>
          <w:p w14:paraId="4E8B5CB3" w14:textId="008B1B79" w:rsidR="009575BC" w:rsidRPr="009575BC" w:rsidRDefault="009575BC" w:rsidP="00591D7C">
            <w:pPr>
              <w:spacing w:line="240" w:lineRule="atLeast"/>
              <w:rPr>
                <w:rFonts w:ascii="Arial" w:hAnsi="Arial"/>
                <w:sz w:val="22"/>
                <w:szCs w:val="22"/>
                <w:highlight w:val="yellow"/>
              </w:rPr>
            </w:pPr>
            <w:r w:rsidRPr="009575BC">
              <w:rPr>
                <w:rFonts w:ascii="Arial" w:hAnsi="Arial"/>
                <w:sz w:val="22"/>
                <w:szCs w:val="22"/>
              </w:rPr>
              <w:t>Genehmigungsbedürftige Anlagen nach BImSchG in der Umgebung vorhanden. und Aussagen zum Bestandsschutz.</w:t>
            </w:r>
          </w:p>
        </w:tc>
      </w:tr>
      <w:tr w:rsidR="009575BC" w:rsidRPr="009575BC" w14:paraId="7C6F07E3" w14:textId="77777777" w:rsidTr="001B6963">
        <w:trPr>
          <w:trHeight w:val="499"/>
        </w:trPr>
        <w:tc>
          <w:tcPr>
            <w:tcW w:w="2074" w:type="dxa"/>
            <w:vMerge/>
            <w:shd w:val="clear" w:color="auto" w:fill="auto"/>
          </w:tcPr>
          <w:p w14:paraId="0FD85E6B" w14:textId="77777777" w:rsidR="009575BC" w:rsidRPr="009575BC" w:rsidRDefault="009575BC" w:rsidP="00591D7C">
            <w:pPr>
              <w:spacing w:line="240" w:lineRule="atLeast"/>
              <w:rPr>
                <w:rFonts w:ascii="Arial" w:hAnsi="Arial"/>
                <w:sz w:val="22"/>
                <w:szCs w:val="22"/>
              </w:rPr>
            </w:pPr>
          </w:p>
        </w:tc>
        <w:tc>
          <w:tcPr>
            <w:tcW w:w="3024" w:type="dxa"/>
            <w:shd w:val="clear" w:color="auto" w:fill="auto"/>
          </w:tcPr>
          <w:p w14:paraId="06CBEC1C" w14:textId="77777777" w:rsidR="009575BC" w:rsidRPr="009575BC" w:rsidRDefault="009575BC" w:rsidP="009575BC">
            <w:pPr>
              <w:spacing w:line="240" w:lineRule="atLeast"/>
              <w:rPr>
                <w:rFonts w:ascii="Arial" w:hAnsi="Arial"/>
                <w:sz w:val="22"/>
                <w:szCs w:val="22"/>
              </w:rPr>
            </w:pPr>
            <w:r w:rsidRPr="009575BC">
              <w:rPr>
                <w:rFonts w:ascii="Arial" w:hAnsi="Arial"/>
                <w:sz w:val="22"/>
                <w:szCs w:val="22"/>
              </w:rPr>
              <w:t xml:space="preserve">Zweckverband Grevesmühlen </w:t>
            </w:r>
          </w:p>
          <w:p w14:paraId="076FB0E1" w14:textId="582D8F5D" w:rsidR="009575BC" w:rsidRPr="009575BC" w:rsidRDefault="009575BC" w:rsidP="009575BC">
            <w:pPr>
              <w:spacing w:line="240" w:lineRule="atLeast"/>
              <w:rPr>
                <w:rFonts w:ascii="Arial" w:hAnsi="Arial"/>
                <w:sz w:val="22"/>
                <w:szCs w:val="22"/>
              </w:rPr>
            </w:pPr>
            <w:r w:rsidRPr="009575BC">
              <w:rPr>
                <w:rFonts w:ascii="Arial" w:hAnsi="Arial"/>
                <w:sz w:val="22"/>
                <w:szCs w:val="22"/>
              </w:rPr>
              <w:t xml:space="preserve">v. 25.10.2024 </w:t>
            </w:r>
          </w:p>
        </w:tc>
        <w:tc>
          <w:tcPr>
            <w:tcW w:w="4150" w:type="dxa"/>
            <w:shd w:val="clear" w:color="auto" w:fill="auto"/>
          </w:tcPr>
          <w:p w14:paraId="62E16866" w14:textId="17DC3D8F" w:rsidR="009575BC" w:rsidRPr="009575BC" w:rsidRDefault="009575BC" w:rsidP="00591D7C">
            <w:pPr>
              <w:spacing w:line="240" w:lineRule="atLeast"/>
              <w:rPr>
                <w:rFonts w:ascii="Arial" w:hAnsi="Arial"/>
                <w:sz w:val="22"/>
                <w:szCs w:val="22"/>
              </w:rPr>
            </w:pPr>
            <w:r w:rsidRPr="009575BC">
              <w:rPr>
                <w:rFonts w:ascii="Arial" w:hAnsi="Arial"/>
                <w:sz w:val="22"/>
                <w:szCs w:val="22"/>
              </w:rPr>
              <w:t>Begrenzte Löschwasserbereitstellung über vorhandenen Hydranten.</w:t>
            </w:r>
          </w:p>
        </w:tc>
      </w:tr>
      <w:tr w:rsidR="009575BC" w:rsidRPr="009575BC" w14:paraId="0D7A5BC2" w14:textId="77777777" w:rsidTr="00591D7C">
        <w:trPr>
          <w:trHeight w:val="988"/>
        </w:trPr>
        <w:tc>
          <w:tcPr>
            <w:tcW w:w="2074" w:type="dxa"/>
            <w:vMerge w:val="restart"/>
            <w:shd w:val="clear" w:color="auto" w:fill="auto"/>
          </w:tcPr>
          <w:p w14:paraId="4A8E92D0" w14:textId="67DD4214" w:rsidR="00C557E6" w:rsidRPr="009575BC" w:rsidRDefault="00C557E6" w:rsidP="00591D7C">
            <w:pPr>
              <w:spacing w:line="240" w:lineRule="atLeast"/>
              <w:rPr>
                <w:rFonts w:ascii="Arial" w:hAnsi="Arial"/>
                <w:sz w:val="22"/>
                <w:szCs w:val="22"/>
              </w:rPr>
            </w:pPr>
            <w:r w:rsidRPr="009575BC">
              <w:rPr>
                <w:rFonts w:ascii="Arial" w:hAnsi="Arial"/>
                <w:sz w:val="22"/>
                <w:szCs w:val="22"/>
              </w:rPr>
              <w:t>Kultur- und sonstige Sachgüter</w:t>
            </w:r>
          </w:p>
        </w:tc>
        <w:tc>
          <w:tcPr>
            <w:tcW w:w="3024" w:type="dxa"/>
            <w:shd w:val="clear" w:color="auto" w:fill="auto"/>
          </w:tcPr>
          <w:p w14:paraId="5AA31F6F" w14:textId="7274D855" w:rsidR="00C557E6" w:rsidRPr="009575BC" w:rsidRDefault="00C557E6" w:rsidP="00591D7C">
            <w:pPr>
              <w:spacing w:line="240" w:lineRule="atLeast"/>
              <w:rPr>
                <w:rFonts w:ascii="Arial" w:hAnsi="Arial"/>
                <w:sz w:val="22"/>
                <w:szCs w:val="22"/>
              </w:rPr>
            </w:pPr>
            <w:r w:rsidRPr="009575BC">
              <w:rPr>
                <w:rFonts w:ascii="Arial" w:hAnsi="Arial"/>
                <w:sz w:val="22"/>
                <w:szCs w:val="22"/>
              </w:rPr>
              <w:t>Landkreis Nordwestmecklenburg,</w:t>
            </w:r>
          </w:p>
          <w:p w14:paraId="3EF9D86A" w14:textId="794CB2A7" w:rsidR="00C557E6" w:rsidRPr="009575BC" w:rsidRDefault="00C557E6" w:rsidP="00591D7C">
            <w:pPr>
              <w:spacing w:line="240" w:lineRule="atLeast"/>
              <w:rPr>
                <w:rFonts w:ascii="Arial" w:hAnsi="Arial"/>
                <w:sz w:val="22"/>
                <w:szCs w:val="22"/>
              </w:rPr>
            </w:pPr>
            <w:r w:rsidRPr="009575BC">
              <w:rPr>
                <w:rFonts w:ascii="Arial" w:hAnsi="Arial"/>
                <w:sz w:val="22"/>
                <w:szCs w:val="22"/>
              </w:rPr>
              <w:t>Untere Denkmalschutz-behörde</w:t>
            </w:r>
          </w:p>
          <w:p w14:paraId="11F0345A" w14:textId="597D07EE" w:rsidR="00C557E6" w:rsidRPr="009575BC" w:rsidRDefault="00C557E6" w:rsidP="00591D7C">
            <w:pPr>
              <w:spacing w:line="240" w:lineRule="atLeast"/>
              <w:rPr>
                <w:rFonts w:ascii="Arial" w:hAnsi="Arial"/>
                <w:sz w:val="22"/>
                <w:szCs w:val="22"/>
              </w:rPr>
            </w:pPr>
            <w:r w:rsidRPr="009575BC">
              <w:rPr>
                <w:rFonts w:ascii="Arial" w:hAnsi="Arial"/>
                <w:sz w:val="22"/>
                <w:szCs w:val="22"/>
              </w:rPr>
              <w:t>v. 11.11.2024.</w:t>
            </w:r>
          </w:p>
        </w:tc>
        <w:tc>
          <w:tcPr>
            <w:tcW w:w="4150" w:type="dxa"/>
            <w:shd w:val="clear" w:color="auto" w:fill="auto"/>
          </w:tcPr>
          <w:p w14:paraId="47150C01" w14:textId="5AF05097" w:rsidR="00C557E6" w:rsidRPr="009575BC" w:rsidRDefault="00C557E6" w:rsidP="00591D7C">
            <w:pPr>
              <w:spacing w:line="240" w:lineRule="atLeast"/>
              <w:rPr>
                <w:rFonts w:ascii="Arial" w:hAnsi="Arial"/>
                <w:sz w:val="22"/>
                <w:szCs w:val="22"/>
              </w:rPr>
            </w:pPr>
            <w:r w:rsidRPr="009575BC">
              <w:rPr>
                <w:rFonts w:ascii="Arial" w:hAnsi="Arial" w:cs="Arial"/>
                <w:sz w:val="22"/>
                <w:szCs w:val="22"/>
              </w:rPr>
              <w:t>Nichtbetroffenheit von Bau- und Bodendenkmalen,</w:t>
            </w:r>
            <w:r w:rsidR="00127A2B" w:rsidRPr="009575BC">
              <w:rPr>
                <w:rFonts w:ascii="Arial" w:hAnsi="Arial" w:cs="Arial"/>
                <w:sz w:val="22"/>
                <w:szCs w:val="22"/>
              </w:rPr>
              <w:t xml:space="preserve"> </w:t>
            </w:r>
            <w:r w:rsidRPr="009575BC">
              <w:rPr>
                <w:rFonts w:ascii="Arial" w:hAnsi="Arial" w:cs="Arial"/>
                <w:sz w:val="22"/>
                <w:szCs w:val="22"/>
              </w:rPr>
              <w:t>allgemeine Hinweise auf mögliche Funde von Bodendenkmalen</w:t>
            </w:r>
          </w:p>
        </w:tc>
      </w:tr>
      <w:tr w:rsidR="009575BC" w:rsidRPr="009575BC" w14:paraId="1DF07030" w14:textId="77777777" w:rsidTr="007B04CA">
        <w:trPr>
          <w:trHeight w:val="988"/>
        </w:trPr>
        <w:tc>
          <w:tcPr>
            <w:tcW w:w="2074" w:type="dxa"/>
            <w:vMerge/>
            <w:shd w:val="clear" w:color="auto" w:fill="auto"/>
          </w:tcPr>
          <w:p w14:paraId="19C364B6" w14:textId="77777777" w:rsidR="00C557E6" w:rsidRPr="009575BC" w:rsidRDefault="00C557E6" w:rsidP="00591D7C">
            <w:pPr>
              <w:spacing w:line="240" w:lineRule="atLeast"/>
              <w:rPr>
                <w:rFonts w:ascii="Arial" w:hAnsi="Arial"/>
                <w:sz w:val="22"/>
                <w:szCs w:val="22"/>
              </w:rPr>
            </w:pPr>
          </w:p>
        </w:tc>
        <w:tc>
          <w:tcPr>
            <w:tcW w:w="3024" w:type="dxa"/>
            <w:shd w:val="clear" w:color="auto" w:fill="auto"/>
          </w:tcPr>
          <w:p w14:paraId="61B36B02" w14:textId="77777777" w:rsidR="00C557E6" w:rsidRPr="009575BC" w:rsidRDefault="00127A2B" w:rsidP="00591D7C">
            <w:pPr>
              <w:spacing w:line="240" w:lineRule="atLeast"/>
              <w:rPr>
                <w:rFonts w:ascii="Arial" w:hAnsi="Arial"/>
                <w:sz w:val="22"/>
                <w:szCs w:val="22"/>
              </w:rPr>
            </w:pPr>
            <w:r w:rsidRPr="009575BC">
              <w:rPr>
                <w:rFonts w:ascii="Arial" w:hAnsi="Arial"/>
                <w:sz w:val="22"/>
                <w:szCs w:val="22"/>
              </w:rPr>
              <w:t>Landesamt für Kultur und Denkmalpflege M-V</w:t>
            </w:r>
          </w:p>
          <w:p w14:paraId="77FB53E2" w14:textId="12AB9142" w:rsidR="00127A2B" w:rsidRPr="009575BC" w:rsidRDefault="00127A2B" w:rsidP="00591D7C">
            <w:pPr>
              <w:spacing w:line="240" w:lineRule="atLeast"/>
              <w:rPr>
                <w:rFonts w:ascii="Arial" w:hAnsi="Arial"/>
                <w:sz w:val="22"/>
                <w:szCs w:val="22"/>
              </w:rPr>
            </w:pPr>
            <w:r w:rsidRPr="009575BC">
              <w:rPr>
                <w:rFonts w:ascii="Arial" w:hAnsi="Arial"/>
                <w:sz w:val="22"/>
                <w:szCs w:val="22"/>
              </w:rPr>
              <w:t>v. 13.11.2024</w:t>
            </w:r>
          </w:p>
        </w:tc>
        <w:tc>
          <w:tcPr>
            <w:tcW w:w="4150" w:type="dxa"/>
            <w:shd w:val="clear" w:color="auto" w:fill="auto"/>
          </w:tcPr>
          <w:p w14:paraId="7FCE0706" w14:textId="1424502F" w:rsidR="00C557E6" w:rsidRPr="009575BC" w:rsidRDefault="00127A2B" w:rsidP="00591D7C">
            <w:pPr>
              <w:spacing w:line="240" w:lineRule="atLeast"/>
              <w:rPr>
                <w:rFonts w:ascii="Arial" w:hAnsi="Arial" w:cs="Arial"/>
                <w:sz w:val="22"/>
                <w:szCs w:val="22"/>
              </w:rPr>
            </w:pPr>
            <w:r w:rsidRPr="009575BC">
              <w:rPr>
                <w:rFonts w:ascii="Arial" w:hAnsi="Arial" w:cs="Arial"/>
                <w:sz w:val="22"/>
                <w:szCs w:val="22"/>
              </w:rPr>
              <w:t>Keine Bodendenkmale bekannt, Durchführung einer archäologischen Voruntersuchung gefordert.</w:t>
            </w:r>
          </w:p>
        </w:tc>
      </w:tr>
    </w:tbl>
    <w:p w14:paraId="2A25EE8D" w14:textId="265047FA" w:rsidR="008E15A2" w:rsidRDefault="008E15A2" w:rsidP="003874D4">
      <w:pPr>
        <w:jc w:val="both"/>
        <w:rPr>
          <w:rFonts w:ascii="Arial" w:hAnsi="Arial" w:cs="Arial"/>
          <w:noProof/>
          <w:sz w:val="22"/>
          <w:szCs w:val="22"/>
        </w:rPr>
      </w:pPr>
    </w:p>
    <w:p w14:paraId="70E606E7" w14:textId="033CEADB" w:rsidR="001B3845" w:rsidRDefault="001B3845">
      <w:pPr>
        <w:rPr>
          <w:rFonts w:ascii="Arial" w:hAnsi="Arial" w:cs="Arial"/>
          <w:noProof/>
          <w:sz w:val="22"/>
          <w:szCs w:val="22"/>
        </w:rPr>
      </w:pPr>
      <w:r>
        <w:rPr>
          <w:rFonts w:ascii="Arial" w:hAnsi="Arial" w:cs="Arial"/>
          <w:noProof/>
          <w:sz w:val="22"/>
          <w:szCs w:val="22"/>
        </w:rPr>
        <w:br w:type="page"/>
      </w:r>
    </w:p>
    <w:p w14:paraId="452F4359" w14:textId="01A7357F" w:rsidR="001B3845" w:rsidRDefault="001B3845" w:rsidP="003874D4">
      <w:pPr>
        <w:jc w:val="both"/>
        <w:rPr>
          <w:rFonts w:ascii="Arial" w:hAnsi="Arial" w:cs="Arial"/>
          <w:noProof/>
          <w:sz w:val="22"/>
          <w:szCs w:val="22"/>
          <w:u w:val="single"/>
        </w:rPr>
      </w:pPr>
      <w:r w:rsidRPr="001B3845">
        <w:rPr>
          <w:rFonts w:ascii="Arial" w:hAnsi="Arial" w:cs="Arial"/>
          <w:noProof/>
          <w:sz w:val="22"/>
          <w:szCs w:val="22"/>
          <w:u w:val="single"/>
        </w:rPr>
        <w:lastRenderedPageBreak/>
        <w:t>Übersichtsplan</w:t>
      </w:r>
    </w:p>
    <w:p w14:paraId="06BBF1D4" w14:textId="7338F754" w:rsidR="001B3845" w:rsidRDefault="001B3845" w:rsidP="003874D4">
      <w:pPr>
        <w:jc w:val="both"/>
        <w:rPr>
          <w:rFonts w:ascii="Arial" w:hAnsi="Arial" w:cs="Arial"/>
          <w:noProof/>
          <w:sz w:val="22"/>
          <w:szCs w:val="22"/>
          <w:u w:val="single"/>
        </w:rPr>
      </w:pPr>
    </w:p>
    <w:p w14:paraId="6B754863" w14:textId="0D66F1BC" w:rsidR="001B3845" w:rsidRPr="001B3845" w:rsidRDefault="001B3845" w:rsidP="003874D4">
      <w:pPr>
        <w:jc w:val="both"/>
        <w:rPr>
          <w:rFonts w:ascii="Arial" w:hAnsi="Arial" w:cs="Arial"/>
          <w:noProof/>
          <w:sz w:val="22"/>
          <w:szCs w:val="22"/>
          <w:u w:val="single"/>
        </w:rPr>
      </w:pPr>
      <w:r>
        <w:rPr>
          <w:rFonts w:ascii="Arial" w:hAnsi="Arial" w:cs="Arial"/>
          <w:noProof/>
          <w:sz w:val="22"/>
          <w:szCs w:val="22"/>
        </w:rPr>
        <w:drawing>
          <wp:inline distT="0" distB="0" distL="0" distR="0" wp14:anchorId="41545ED6" wp14:editId="34E66FA8">
            <wp:extent cx="5580000" cy="3987352"/>
            <wp:effectExtent l="19050" t="19050" r="20955" b="133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0000" cy="3987352"/>
                    </a:xfrm>
                    <a:prstGeom prst="rect">
                      <a:avLst/>
                    </a:prstGeom>
                    <a:ln>
                      <a:solidFill>
                        <a:sysClr val="windowText" lastClr="000000"/>
                      </a:solidFill>
                    </a:ln>
                  </pic:spPr>
                </pic:pic>
              </a:graphicData>
            </a:graphic>
          </wp:inline>
        </w:drawing>
      </w:r>
    </w:p>
    <w:p w14:paraId="134D3985" w14:textId="5002E1CB" w:rsidR="001B3845" w:rsidRDefault="00EF3B4C" w:rsidP="008E15A2">
      <w:pPr>
        <w:rPr>
          <w:rFonts w:ascii="Arial" w:hAnsi="Arial" w:cs="Arial"/>
          <w:sz w:val="18"/>
          <w:szCs w:val="18"/>
        </w:rPr>
      </w:pPr>
      <w:r>
        <w:rPr>
          <w:rFonts w:ascii="Arial" w:hAnsi="Arial" w:cs="Arial"/>
          <w:sz w:val="18"/>
          <w:szCs w:val="18"/>
        </w:rPr>
        <w:t xml:space="preserve">Quelle: © </w:t>
      </w:r>
      <w:proofErr w:type="spellStart"/>
      <w:r>
        <w:rPr>
          <w:rFonts w:ascii="Arial" w:hAnsi="Arial" w:cs="Arial"/>
          <w:sz w:val="18"/>
          <w:szCs w:val="18"/>
        </w:rPr>
        <w:t>GeoBasis</w:t>
      </w:r>
      <w:proofErr w:type="spellEnd"/>
      <w:r>
        <w:rPr>
          <w:rFonts w:ascii="Arial" w:hAnsi="Arial" w:cs="Arial"/>
          <w:sz w:val="18"/>
          <w:szCs w:val="18"/>
        </w:rPr>
        <w:t>-DE/M-V 2025</w:t>
      </w:r>
    </w:p>
    <w:p w14:paraId="199D0955" w14:textId="387BBA87" w:rsidR="00EF3B4C" w:rsidRDefault="00EF3B4C" w:rsidP="008E15A2">
      <w:pPr>
        <w:rPr>
          <w:rFonts w:ascii="Arial" w:hAnsi="Arial" w:cs="Arial"/>
          <w:sz w:val="18"/>
          <w:szCs w:val="18"/>
        </w:rPr>
      </w:pPr>
    </w:p>
    <w:p w14:paraId="7DAF8CCE" w14:textId="77777777" w:rsidR="00EF3B4C" w:rsidRPr="00EF3B4C" w:rsidRDefault="00EF3B4C" w:rsidP="008E15A2">
      <w:pPr>
        <w:rPr>
          <w:rFonts w:ascii="Arial" w:hAnsi="Arial" w:cs="Arial"/>
          <w:sz w:val="18"/>
          <w:szCs w:val="18"/>
        </w:rPr>
      </w:pPr>
    </w:p>
    <w:p w14:paraId="293172CA" w14:textId="075642CC" w:rsidR="008E15A2" w:rsidRPr="008E15A2" w:rsidRDefault="008E15A2" w:rsidP="008E15A2">
      <w:pPr>
        <w:rPr>
          <w:rFonts w:ascii="Arial" w:hAnsi="Arial" w:cs="Arial"/>
          <w:sz w:val="22"/>
          <w:szCs w:val="22"/>
          <w:u w:val="single"/>
        </w:rPr>
      </w:pPr>
      <w:r w:rsidRPr="008E15A2">
        <w:rPr>
          <w:rFonts w:ascii="Arial" w:hAnsi="Arial" w:cs="Arial"/>
          <w:sz w:val="22"/>
          <w:szCs w:val="22"/>
          <w:u w:val="single"/>
        </w:rPr>
        <w:t>Hinweise zum Datenschutz</w:t>
      </w:r>
    </w:p>
    <w:p w14:paraId="690D700B" w14:textId="77777777" w:rsidR="008E15A2" w:rsidRPr="008E15A2" w:rsidRDefault="008E15A2" w:rsidP="008E15A2">
      <w:pPr>
        <w:tabs>
          <w:tab w:val="left" w:pos="6697"/>
        </w:tabs>
        <w:rPr>
          <w:rFonts w:ascii="Arial" w:hAnsi="Arial" w:cs="Arial"/>
          <w:sz w:val="22"/>
          <w:szCs w:val="22"/>
        </w:rPr>
      </w:pPr>
      <w:r w:rsidRPr="008E15A2">
        <w:rPr>
          <w:rFonts w:ascii="Arial" w:hAnsi="Arial" w:cs="Arial"/>
          <w:sz w:val="22"/>
          <w:szCs w:val="22"/>
        </w:rPr>
        <w:t>Die Verarbeitung personenbezogener Daten erfolgt auf der Grundlage des § 3 BauGB in Verbindung mit Art. 6 Abs. 1 Buchst. e Datenschutzgrundverordnung (DSVGO) und dem Landesdatenschutzgesetz-DSG M-V. Sofern Sie Ihre Stellungnahme ohne Absenderangaben abgeben, erhalten Sie keine Mitteilung über das Ergebnis der Prüfung.</w:t>
      </w:r>
    </w:p>
    <w:p w14:paraId="43904CD5" w14:textId="77777777" w:rsidR="008E15A2" w:rsidRPr="008E15A2" w:rsidRDefault="008E15A2" w:rsidP="008E15A2">
      <w:pPr>
        <w:tabs>
          <w:tab w:val="left" w:pos="6697"/>
        </w:tabs>
        <w:rPr>
          <w:rFonts w:ascii="Arial" w:hAnsi="Arial" w:cs="Arial"/>
          <w:sz w:val="22"/>
          <w:szCs w:val="22"/>
        </w:rPr>
      </w:pPr>
    </w:p>
    <w:p w14:paraId="3F1C9940" w14:textId="77777777" w:rsidR="008E15A2" w:rsidRPr="008E15A2" w:rsidRDefault="008E15A2" w:rsidP="008E15A2">
      <w:pPr>
        <w:tabs>
          <w:tab w:val="left" w:pos="6697"/>
        </w:tabs>
        <w:rPr>
          <w:rFonts w:ascii="Arial" w:hAnsi="Arial" w:cs="Arial"/>
          <w:sz w:val="22"/>
          <w:szCs w:val="22"/>
        </w:rPr>
      </w:pPr>
    </w:p>
    <w:p w14:paraId="47300A36" w14:textId="77777777" w:rsidR="008E15A2" w:rsidRPr="008E15A2" w:rsidRDefault="008E15A2" w:rsidP="008E15A2">
      <w:pPr>
        <w:tabs>
          <w:tab w:val="left" w:pos="6697"/>
        </w:tabs>
        <w:rPr>
          <w:rFonts w:ascii="Arial" w:hAnsi="Arial" w:cs="Arial"/>
          <w:sz w:val="22"/>
          <w:szCs w:val="22"/>
        </w:rPr>
      </w:pPr>
    </w:p>
    <w:p w14:paraId="19048AEB" w14:textId="5712BCCC" w:rsidR="008E15A2" w:rsidRPr="008E15A2" w:rsidRDefault="000F7816" w:rsidP="008E15A2">
      <w:pPr>
        <w:tabs>
          <w:tab w:val="left" w:pos="6697"/>
        </w:tabs>
        <w:rPr>
          <w:rFonts w:ascii="Arial" w:hAnsi="Arial" w:cs="Arial"/>
          <w:sz w:val="22"/>
          <w:szCs w:val="22"/>
        </w:rPr>
      </w:pPr>
      <w:proofErr w:type="spellStart"/>
      <w:r>
        <w:rPr>
          <w:rFonts w:ascii="Arial" w:hAnsi="Arial" w:cs="Arial"/>
          <w:sz w:val="22"/>
          <w:szCs w:val="22"/>
        </w:rPr>
        <w:t>Testorf</w:t>
      </w:r>
      <w:proofErr w:type="spellEnd"/>
      <w:r>
        <w:rPr>
          <w:rFonts w:ascii="Arial" w:hAnsi="Arial" w:cs="Arial"/>
          <w:sz w:val="22"/>
          <w:szCs w:val="22"/>
        </w:rPr>
        <w:t>-Steinfort</w:t>
      </w:r>
      <w:r w:rsidR="008E15A2" w:rsidRPr="008E15A2">
        <w:rPr>
          <w:rFonts w:ascii="Arial" w:hAnsi="Arial" w:cs="Arial"/>
          <w:sz w:val="22"/>
          <w:szCs w:val="22"/>
        </w:rPr>
        <w:t xml:space="preserve">, den </w:t>
      </w:r>
      <w:r w:rsidR="009B34B1">
        <w:rPr>
          <w:rFonts w:ascii="Arial" w:hAnsi="Arial" w:cs="Arial"/>
          <w:sz w:val="22"/>
          <w:szCs w:val="22"/>
        </w:rPr>
        <w:t>09.09.</w:t>
      </w:r>
      <w:r w:rsidR="008E15A2" w:rsidRPr="008E15A2">
        <w:rPr>
          <w:rFonts w:ascii="Arial" w:hAnsi="Arial" w:cs="Arial"/>
          <w:sz w:val="22"/>
          <w:szCs w:val="22"/>
        </w:rPr>
        <w:t xml:space="preserve"> 202</w:t>
      </w:r>
      <w:r w:rsidR="004409D4">
        <w:rPr>
          <w:rFonts w:ascii="Arial" w:hAnsi="Arial" w:cs="Arial"/>
          <w:sz w:val="22"/>
          <w:szCs w:val="22"/>
        </w:rPr>
        <w:t>5</w:t>
      </w:r>
      <w:r w:rsidR="008E15A2" w:rsidRPr="008E15A2">
        <w:rPr>
          <w:rFonts w:ascii="Arial" w:hAnsi="Arial" w:cs="Arial"/>
          <w:sz w:val="22"/>
          <w:szCs w:val="22"/>
        </w:rPr>
        <w:tab/>
      </w:r>
      <w:r w:rsidR="008E15A2" w:rsidRPr="008E15A2">
        <w:rPr>
          <w:rFonts w:ascii="Arial" w:hAnsi="Arial" w:cs="Arial"/>
          <w:sz w:val="22"/>
          <w:szCs w:val="22"/>
        </w:rPr>
        <w:tab/>
      </w:r>
      <w:r w:rsidR="008E15A2" w:rsidRPr="008E15A2">
        <w:rPr>
          <w:rFonts w:ascii="Arial" w:hAnsi="Arial" w:cs="Arial"/>
          <w:sz w:val="22"/>
          <w:szCs w:val="22"/>
        </w:rPr>
        <w:tab/>
        <w:t>(Siegel)</w:t>
      </w:r>
    </w:p>
    <w:p w14:paraId="5E520FEB" w14:textId="77777777" w:rsidR="008E15A2" w:rsidRPr="008E15A2" w:rsidRDefault="008E15A2" w:rsidP="008E15A2">
      <w:pPr>
        <w:rPr>
          <w:rFonts w:ascii="Arial" w:hAnsi="Arial" w:cs="Arial"/>
          <w:sz w:val="22"/>
          <w:szCs w:val="22"/>
        </w:rPr>
      </w:pPr>
    </w:p>
    <w:p w14:paraId="0D398D34" w14:textId="77777777" w:rsidR="008E15A2" w:rsidRPr="008E15A2" w:rsidRDefault="008E15A2" w:rsidP="008E15A2">
      <w:pPr>
        <w:rPr>
          <w:rFonts w:ascii="Arial" w:hAnsi="Arial" w:cs="Arial"/>
          <w:sz w:val="22"/>
          <w:szCs w:val="22"/>
        </w:rPr>
      </w:pPr>
    </w:p>
    <w:p w14:paraId="73EACDC4" w14:textId="77777777" w:rsidR="008E15A2" w:rsidRPr="008E15A2" w:rsidRDefault="008E15A2" w:rsidP="008E15A2">
      <w:pPr>
        <w:rPr>
          <w:rFonts w:ascii="Arial" w:hAnsi="Arial" w:cs="Arial"/>
          <w:sz w:val="22"/>
          <w:szCs w:val="22"/>
        </w:rPr>
      </w:pPr>
    </w:p>
    <w:p w14:paraId="11E4DC28" w14:textId="77777777" w:rsidR="008E15A2" w:rsidRPr="008E15A2" w:rsidRDefault="008E15A2" w:rsidP="008E15A2">
      <w:pPr>
        <w:rPr>
          <w:rFonts w:ascii="Arial" w:hAnsi="Arial" w:cs="Arial"/>
          <w:sz w:val="22"/>
          <w:szCs w:val="22"/>
        </w:rPr>
      </w:pPr>
      <w:r w:rsidRPr="008E15A2">
        <w:rPr>
          <w:rFonts w:ascii="Arial" w:hAnsi="Arial" w:cs="Arial"/>
          <w:sz w:val="22"/>
          <w:szCs w:val="22"/>
        </w:rPr>
        <w:t>………………………………</w:t>
      </w:r>
    </w:p>
    <w:p w14:paraId="13DE9911" w14:textId="25369E95" w:rsidR="008E15A2" w:rsidRPr="008E15A2" w:rsidRDefault="000F7816" w:rsidP="008E15A2">
      <w:pPr>
        <w:tabs>
          <w:tab w:val="left" w:pos="1418"/>
        </w:tabs>
        <w:rPr>
          <w:rFonts w:ascii="Arial" w:hAnsi="Arial" w:cs="Arial"/>
          <w:sz w:val="22"/>
          <w:szCs w:val="22"/>
        </w:rPr>
      </w:pPr>
      <w:r>
        <w:rPr>
          <w:rFonts w:ascii="Arial" w:hAnsi="Arial" w:cs="Arial"/>
          <w:sz w:val="22"/>
          <w:szCs w:val="22"/>
        </w:rPr>
        <w:t>Uta Rogge</w:t>
      </w:r>
    </w:p>
    <w:p w14:paraId="5DA2CCEF" w14:textId="56FFD06F" w:rsidR="008E15A2" w:rsidRPr="008E15A2" w:rsidRDefault="008E15A2" w:rsidP="008E15A2">
      <w:pPr>
        <w:tabs>
          <w:tab w:val="left" w:pos="1418"/>
        </w:tabs>
        <w:rPr>
          <w:rFonts w:ascii="Arial" w:hAnsi="Arial" w:cs="Arial"/>
          <w:sz w:val="22"/>
          <w:szCs w:val="22"/>
        </w:rPr>
      </w:pPr>
      <w:r w:rsidRPr="008E15A2">
        <w:rPr>
          <w:rFonts w:ascii="Arial" w:hAnsi="Arial" w:cs="Arial"/>
          <w:sz w:val="22"/>
          <w:szCs w:val="22"/>
        </w:rPr>
        <w:t>Bürgermeister</w:t>
      </w:r>
      <w:r w:rsidR="000F7816">
        <w:rPr>
          <w:rFonts w:ascii="Arial" w:hAnsi="Arial" w:cs="Arial"/>
          <w:sz w:val="22"/>
          <w:szCs w:val="22"/>
        </w:rPr>
        <w:t>in</w:t>
      </w:r>
      <w:r w:rsidRPr="008E15A2">
        <w:rPr>
          <w:rFonts w:ascii="Arial" w:hAnsi="Arial" w:cs="Arial"/>
          <w:sz w:val="22"/>
          <w:szCs w:val="22"/>
        </w:rPr>
        <w:t xml:space="preserve"> der Gemeinde </w:t>
      </w:r>
      <w:proofErr w:type="spellStart"/>
      <w:r w:rsidR="000F7816">
        <w:rPr>
          <w:rFonts w:ascii="Arial" w:hAnsi="Arial" w:cs="Arial"/>
          <w:sz w:val="22"/>
          <w:szCs w:val="22"/>
        </w:rPr>
        <w:t>Testorf</w:t>
      </w:r>
      <w:proofErr w:type="spellEnd"/>
      <w:r w:rsidR="000F7816">
        <w:rPr>
          <w:rFonts w:ascii="Arial" w:hAnsi="Arial" w:cs="Arial"/>
          <w:sz w:val="22"/>
          <w:szCs w:val="22"/>
        </w:rPr>
        <w:t>-Steinfort</w:t>
      </w:r>
    </w:p>
    <w:p w14:paraId="297283A7" w14:textId="77777777" w:rsidR="008E15A2" w:rsidRPr="00D81D09" w:rsidRDefault="008E15A2" w:rsidP="003874D4">
      <w:pPr>
        <w:jc w:val="both"/>
        <w:rPr>
          <w:rFonts w:ascii="Arial" w:hAnsi="Arial" w:cs="Arial"/>
          <w:noProof/>
          <w:color w:val="FF0000"/>
          <w:sz w:val="22"/>
          <w:szCs w:val="22"/>
        </w:rPr>
      </w:pPr>
    </w:p>
    <w:sectPr w:rsidR="008E15A2" w:rsidRPr="00D81D09">
      <w:pgSz w:w="11906" w:h="16838"/>
      <w:pgMar w:top="1418" w:right="124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45 Lt">
    <w:altName w:val="HelveticaNeueLT Com 45 L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0E303A"/>
    <w:multiLevelType w:val="hybridMultilevel"/>
    <w:tmpl w:val="0286A6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F7FD2"/>
    <w:multiLevelType w:val="hybridMultilevel"/>
    <w:tmpl w:val="17CC397C"/>
    <w:lvl w:ilvl="0" w:tplc="7D0C961C">
      <w:start w:val="1"/>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 w15:restartNumberingAfterBreak="0">
    <w:nsid w:val="057A52DC"/>
    <w:multiLevelType w:val="hybridMultilevel"/>
    <w:tmpl w:val="0FAEEF60"/>
    <w:lvl w:ilvl="0" w:tplc="2DE87656">
      <w:start w:val="2"/>
      <w:numFmt w:val="bullet"/>
      <w:lvlText w:val="-"/>
      <w:lvlJc w:val="left"/>
      <w:pPr>
        <w:ind w:left="1287" w:hanging="360"/>
      </w:pPr>
      <w:rPr>
        <w:rFonts w:ascii="Arial" w:eastAsia="Times New Roman"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 w15:restartNumberingAfterBreak="0">
    <w:nsid w:val="0DFE0572"/>
    <w:multiLevelType w:val="hybridMultilevel"/>
    <w:tmpl w:val="AD4017B0"/>
    <w:lvl w:ilvl="0" w:tplc="1242D91C">
      <w:start w:val="1"/>
      <w:numFmt w:val="bullet"/>
      <w:lvlText w:val="-"/>
      <w:lvlJc w:val="left"/>
      <w:pPr>
        <w:ind w:left="720" w:hanging="360"/>
      </w:pPr>
      <w:rPr>
        <w:rFonts w:ascii="Arial" w:hAnsi="Arial" w:cs="Times New Roman" w:hint="default"/>
      </w:rPr>
    </w:lvl>
    <w:lvl w:ilvl="1" w:tplc="FFFFFFFF">
      <w:start w:val="1"/>
      <w:numFmt w:val="bullet"/>
      <w:lvlText w:val="-"/>
      <w:lvlJc w:val="left"/>
      <w:pPr>
        <w:tabs>
          <w:tab w:val="num" w:pos="1440"/>
        </w:tabs>
        <w:ind w:left="1440" w:hanging="360"/>
      </w:pPr>
      <w:rPr>
        <w:sz w:val="16"/>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0E812BFA"/>
    <w:multiLevelType w:val="hybridMultilevel"/>
    <w:tmpl w:val="E76E1CF0"/>
    <w:lvl w:ilvl="0" w:tplc="D410E8F0">
      <w:start w:val="5"/>
      <w:numFmt w:val="bullet"/>
      <w:lvlText w:val="-"/>
      <w:lvlJc w:val="left"/>
      <w:pPr>
        <w:ind w:left="2862" w:hanging="360"/>
      </w:pPr>
      <w:rPr>
        <w:rFonts w:ascii="Times New Roman" w:eastAsia="Times New Roman" w:hAnsi="Times New Roman" w:cs="Times New Roman" w:hint="default"/>
      </w:rPr>
    </w:lvl>
    <w:lvl w:ilvl="1" w:tplc="04070003">
      <w:start w:val="1"/>
      <w:numFmt w:val="bullet"/>
      <w:lvlText w:val="o"/>
      <w:lvlJc w:val="left"/>
      <w:pPr>
        <w:ind w:left="3582" w:hanging="360"/>
      </w:pPr>
      <w:rPr>
        <w:rFonts w:ascii="Courier New" w:hAnsi="Courier New" w:cs="Courier New" w:hint="default"/>
      </w:rPr>
    </w:lvl>
    <w:lvl w:ilvl="2" w:tplc="04070005" w:tentative="1">
      <w:start w:val="1"/>
      <w:numFmt w:val="bullet"/>
      <w:lvlText w:val=""/>
      <w:lvlJc w:val="left"/>
      <w:pPr>
        <w:ind w:left="4302" w:hanging="360"/>
      </w:pPr>
      <w:rPr>
        <w:rFonts w:ascii="Wingdings" w:hAnsi="Wingdings" w:hint="default"/>
      </w:rPr>
    </w:lvl>
    <w:lvl w:ilvl="3" w:tplc="04070001" w:tentative="1">
      <w:start w:val="1"/>
      <w:numFmt w:val="bullet"/>
      <w:lvlText w:val=""/>
      <w:lvlJc w:val="left"/>
      <w:pPr>
        <w:ind w:left="5022" w:hanging="360"/>
      </w:pPr>
      <w:rPr>
        <w:rFonts w:ascii="Symbol" w:hAnsi="Symbol" w:hint="default"/>
      </w:rPr>
    </w:lvl>
    <w:lvl w:ilvl="4" w:tplc="04070003" w:tentative="1">
      <w:start w:val="1"/>
      <w:numFmt w:val="bullet"/>
      <w:lvlText w:val="o"/>
      <w:lvlJc w:val="left"/>
      <w:pPr>
        <w:ind w:left="5742" w:hanging="360"/>
      </w:pPr>
      <w:rPr>
        <w:rFonts w:ascii="Courier New" w:hAnsi="Courier New" w:cs="Courier New" w:hint="default"/>
      </w:rPr>
    </w:lvl>
    <w:lvl w:ilvl="5" w:tplc="04070005" w:tentative="1">
      <w:start w:val="1"/>
      <w:numFmt w:val="bullet"/>
      <w:lvlText w:val=""/>
      <w:lvlJc w:val="left"/>
      <w:pPr>
        <w:ind w:left="6462" w:hanging="360"/>
      </w:pPr>
      <w:rPr>
        <w:rFonts w:ascii="Wingdings" w:hAnsi="Wingdings" w:hint="default"/>
      </w:rPr>
    </w:lvl>
    <w:lvl w:ilvl="6" w:tplc="04070001" w:tentative="1">
      <w:start w:val="1"/>
      <w:numFmt w:val="bullet"/>
      <w:lvlText w:val=""/>
      <w:lvlJc w:val="left"/>
      <w:pPr>
        <w:ind w:left="7182" w:hanging="360"/>
      </w:pPr>
      <w:rPr>
        <w:rFonts w:ascii="Symbol" w:hAnsi="Symbol" w:hint="default"/>
      </w:rPr>
    </w:lvl>
    <w:lvl w:ilvl="7" w:tplc="04070003" w:tentative="1">
      <w:start w:val="1"/>
      <w:numFmt w:val="bullet"/>
      <w:lvlText w:val="o"/>
      <w:lvlJc w:val="left"/>
      <w:pPr>
        <w:ind w:left="7902" w:hanging="360"/>
      </w:pPr>
      <w:rPr>
        <w:rFonts w:ascii="Courier New" w:hAnsi="Courier New" w:cs="Courier New" w:hint="default"/>
      </w:rPr>
    </w:lvl>
    <w:lvl w:ilvl="8" w:tplc="04070005" w:tentative="1">
      <w:start w:val="1"/>
      <w:numFmt w:val="bullet"/>
      <w:lvlText w:val=""/>
      <w:lvlJc w:val="left"/>
      <w:pPr>
        <w:ind w:left="8622" w:hanging="360"/>
      </w:pPr>
      <w:rPr>
        <w:rFonts w:ascii="Wingdings" w:hAnsi="Wingdings" w:hint="default"/>
      </w:rPr>
    </w:lvl>
  </w:abstractNum>
  <w:abstractNum w:abstractNumId="5" w15:restartNumberingAfterBreak="0">
    <w:nsid w:val="0EFE535F"/>
    <w:multiLevelType w:val="hybridMultilevel"/>
    <w:tmpl w:val="312E216C"/>
    <w:lvl w:ilvl="0" w:tplc="7AE644C2">
      <w:numFmt w:val="bullet"/>
      <w:lvlText w:val="-"/>
      <w:lvlJc w:val="left"/>
      <w:pPr>
        <w:ind w:left="1069" w:hanging="360"/>
      </w:pPr>
      <w:rPr>
        <w:rFonts w:ascii="Arial" w:eastAsia="MS Mincho"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116A3A26"/>
    <w:multiLevelType w:val="hybridMultilevel"/>
    <w:tmpl w:val="7EE6D550"/>
    <w:lvl w:ilvl="0" w:tplc="1FEACF5A">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F628A3"/>
    <w:multiLevelType w:val="hybridMultilevel"/>
    <w:tmpl w:val="795403B4"/>
    <w:lvl w:ilvl="0" w:tplc="904C4730">
      <w:numFmt w:val="bullet"/>
      <w:lvlText w:val="-"/>
      <w:lvlJc w:val="left"/>
      <w:pPr>
        <w:ind w:left="1069" w:hanging="360"/>
      </w:pPr>
      <w:rPr>
        <w:rFonts w:ascii="Arial" w:eastAsia="MS Mincho" w:hAnsi="Arial" w:cs="Arial" w:hint="default"/>
        <w:color w:val="000000" w:themeColor="text1"/>
        <w:u w:val="none"/>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13E618BE"/>
    <w:multiLevelType w:val="hybridMultilevel"/>
    <w:tmpl w:val="E00AA344"/>
    <w:lvl w:ilvl="0" w:tplc="6B10C9BE">
      <w:start w:val="2"/>
      <w:numFmt w:val="bullet"/>
      <w:lvlText w:val="-"/>
      <w:lvlJc w:val="left"/>
      <w:pPr>
        <w:ind w:left="1440" w:hanging="360"/>
      </w:pPr>
      <w:rPr>
        <w:rFonts w:ascii="Times New Roman" w:hAnsi="Times New Roman"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BCB7F82"/>
    <w:multiLevelType w:val="singleLevel"/>
    <w:tmpl w:val="E12CE6DE"/>
    <w:lvl w:ilvl="0">
      <w:start w:val="11"/>
      <w:numFmt w:val="bullet"/>
      <w:lvlText w:val="-"/>
      <w:lvlJc w:val="left"/>
      <w:pPr>
        <w:tabs>
          <w:tab w:val="num" w:pos="1065"/>
        </w:tabs>
        <w:ind w:left="1065" w:hanging="360"/>
      </w:pPr>
      <w:rPr>
        <w:rFonts w:ascii="Times New Roman" w:hAnsi="Times New Roman" w:hint="default"/>
      </w:rPr>
    </w:lvl>
  </w:abstractNum>
  <w:abstractNum w:abstractNumId="10" w15:restartNumberingAfterBreak="0">
    <w:nsid w:val="1D063635"/>
    <w:multiLevelType w:val="hybridMultilevel"/>
    <w:tmpl w:val="8480ADE0"/>
    <w:lvl w:ilvl="0" w:tplc="FBEE7E28">
      <w:start w:val="1"/>
      <w:numFmt w:val="decimal"/>
      <w:lvlText w:val="%1."/>
      <w:lvlJc w:val="left"/>
      <w:pPr>
        <w:ind w:left="2003" w:hanging="360"/>
      </w:pPr>
      <w:rPr>
        <w:rFonts w:hint="default"/>
        <w:b/>
      </w:rPr>
    </w:lvl>
    <w:lvl w:ilvl="1" w:tplc="04070019" w:tentative="1">
      <w:start w:val="1"/>
      <w:numFmt w:val="lowerLetter"/>
      <w:lvlText w:val="%2."/>
      <w:lvlJc w:val="left"/>
      <w:pPr>
        <w:ind w:left="2723" w:hanging="360"/>
      </w:pPr>
    </w:lvl>
    <w:lvl w:ilvl="2" w:tplc="0407001B" w:tentative="1">
      <w:start w:val="1"/>
      <w:numFmt w:val="lowerRoman"/>
      <w:lvlText w:val="%3."/>
      <w:lvlJc w:val="right"/>
      <w:pPr>
        <w:ind w:left="3443" w:hanging="180"/>
      </w:pPr>
    </w:lvl>
    <w:lvl w:ilvl="3" w:tplc="0407000F" w:tentative="1">
      <w:start w:val="1"/>
      <w:numFmt w:val="decimal"/>
      <w:lvlText w:val="%4."/>
      <w:lvlJc w:val="left"/>
      <w:pPr>
        <w:ind w:left="4163" w:hanging="360"/>
      </w:pPr>
    </w:lvl>
    <w:lvl w:ilvl="4" w:tplc="04070019" w:tentative="1">
      <w:start w:val="1"/>
      <w:numFmt w:val="lowerLetter"/>
      <w:lvlText w:val="%5."/>
      <w:lvlJc w:val="left"/>
      <w:pPr>
        <w:ind w:left="4883" w:hanging="360"/>
      </w:pPr>
    </w:lvl>
    <w:lvl w:ilvl="5" w:tplc="0407001B" w:tentative="1">
      <w:start w:val="1"/>
      <w:numFmt w:val="lowerRoman"/>
      <w:lvlText w:val="%6."/>
      <w:lvlJc w:val="right"/>
      <w:pPr>
        <w:ind w:left="5603" w:hanging="180"/>
      </w:pPr>
    </w:lvl>
    <w:lvl w:ilvl="6" w:tplc="0407000F" w:tentative="1">
      <w:start w:val="1"/>
      <w:numFmt w:val="decimal"/>
      <w:lvlText w:val="%7."/>
      <w:lvlJc w:val="left"/>
      <w:pPr>
        <w:ind w:left="6323" w:hanging="360"/>
      </w:pPr>
    </w:lvl>
    <w:lvl w:ilvl="7" w:tplc="04070019" w:tentative="1">
      <w:start w:val="1"/>
      <w:numFmt w:val="lowerLetter"/>
      <w:lvlText w:val="%8."/>
      <w:lvlJc w:val="left"/>
      <w:pPr>
        <w:ind w:left="7043" w:hanging="360"/>
      </w:pPr>
    </w:lvl>
    <w:lvl w:ilvl="8" w:tplc="0407001B" w:tentative="1">
      <w:start w:val="1"/>
      <w:numFmt w:val="lowerRoman"/>
      <w:lvlText w:val="%9."/>
      <w:lvlJc w:val="right"/>
      <w:pPr>
        <w:ind w:left="7763" w:hanging="180"/>
      </w:pPr>
    </w:lvl>
  </w:abstractNum>
  <w:abstractNum w:abstractNumId="11" w15:restartNumberingAfterBreak="0">
    <w:nsid w:val="26D16802"/>
    <w:multiLevelType w:val="hybridMultilevel"/>
    <w:tmpl w:val="1B3C2646"/>
    <w:lvl w:ilvl="0" w:tplc="687CD800">
      <w:start w:val="1"/>
      <w:numFmt w:val="upperLetter"/>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A27659"/>
    <w:multiLevelType w:val="hybridMultilevel"/>
    <w:tmpl w:val="1FE4B246"/>
    <w:lvl w:ilvl="0" w:tplc="2E18BD4E">
      <w:numFmt w:val="bullet"/>
      <w:lvlText w:val="-"/>
      <w:lvlJc w:val="left"/>
      <w:pPr>
        <w:ind w:left="1287" w:hanging="360"/>
      </w:pPr>
      <w:rPr>
        <w:rFonts w:ascii="Arial" w:eastAsia="Times New Roman"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293C2BC8"/>
    <w:multiLevelType w:val="hybridMultilevel"/>
    <w:tmpl w:val="94CA74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C42289C"/>
    <w:multiLevelType w:val="hybridMultilevel"/>
    <w:tmpl w:val="4DD4141A"/>
    <w:lvl w:ilvl="0" w:tplc="F998E61C">
      <w:start w:val="1"/>
      <w:numFmt w:val="upperLetter"/>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DC2D9C"/>
    <w:multiLevelType w:val="singleLevel"/>
    <w:tmpl w:val="D14625AC"/>
    <w:lvl w:ilvl="0">
      <w:start w:val="11"/>
      <w:numFmt w:val="bullet"/>
      <w:lvlText w:val="-"/>
      <w:lvlJc w:val="left"/>
      <w:pPr>
        <w:tabs>
          <w:tab w:val="num" w:pos="1065"/>
        </w:tabs>
        <w:ind w:left="1065" w:hanging="360"/>
      </w:pPr>
      <w:rPr>
        <w:rFonts w:ascii="Times New Roman" w:hAnsi="Times New Roman" w:hint="default"/>
      </w:rPr>
    </w:lvl>
  </w:abstractNum>
  <w:abstractNum w:abstractNumId="16" w15:restartNumberingAfterBreak="0">
    <w:nsid w:val="35426A80"/>
    <w:multiLevelType w:val="hybridMultilevel"/>
    <w:tmpl w:val="2CE8349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E3673C"/>
    <w:multiLevelType w:val="hybridMultilevel"/>
    <w:tmpl w:val="AD60AE0C"/>
    <w:lvl w:ilvl="0" w:tplc="19A40946">
      <w:start w:val="5"/>
      <w:numFmt w:val="bullet"/>
      <w:lvlText w:val="-"/>
      <w:lvlJc w:val="left"/>
      <w:pPr>
        <w:ind w:left="1429" w:hanging="360"/>
      </w:pPr>
      <w:rPr>
        <w:rFonts w:ascii="Arial" w:eastAsia="Calibri"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8" w15:restartNumberingAfterBreak="0">
    <w:nsid w:val="43C645BA"/>
    <w:multiLevelType w:val="hybridMultilevel"/>
    <w:tmpl w:val="682AA466"/>
    <w:lvl w:ilvl="0" w:tplc="CF80EF9A">
      <w:start w:val="1"/>
      <w:numFmt w:val="bullet"/>
      <w:lvlText w:val="-"/>
      <w:lvlJc w:val="left"/>
      <w:pPr>
        <w:ind w:left="1080" w:hanging="360"/>
      </w:pPr>
      <w:rPr>
        <w:rFonts w:ascii="Arial" w:eastAsia="Calibr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6BC5810"/>
    <w:multiLevelType w:val="hybridMultilevel"/>
    <w:tmpl w:val="4824195E"/>
    <w:lvl w:ilvl="0" w:tplc="04070001">
      <w:start w:val="1"/>
      <w:numFmt w:val="bullet"/>
      <w:lvlText w:val=""/>
      <w:lvlJc w:val="left"/>
      <w:pPr>
        <w:ind w:left="1069" w:hanging="360"/>
      </w:pPr>
      <w:rPr>
        <w:rFonts w:ascii="Symbol" w:hAnsi="Symbol" w:hint="default"/>
      </w:rPr>
    </w:lvl>
    <w:lvl w:ilvl="1" w:tplc="2DE87656">
      <w:start w:val="2"/>
      <w:numFmt w:val="bullet"/>
      <w:lvlText w:val="-"/>
      <w:lvlJc w:val="left"/>
      <w:pPr>
        <w:ind w:left="1789" w:hanging="360"/>
      </w:pPr>
      <w:rPr>
        <w:rFonts w:ascii="Arial" w:eastAsia="Times New Roman" w:hAnsi="Arial" w:cs="Arial"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0" w15:restartNumberingAfterBreak="0">
    <w:nsid w:val="49260490"/>
    <w:multiLevelType w:val="hybridMultilevel"/>
    <w:tmpl w:val="7646D66A"/>
    <w:lvl w:ilvl="0" w:tplc="1FEACF5A">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DBC5B62"/>
    <w:multiLevelType w:val="hybridMultilevel"/>
    <w:tmpl w:val="53FA3384"/>
    <w:lvl w:ilvl="0" w:tplc="A2504F0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83F404F"/>
    <w:multiLevelType w:val="hybridMultilevel"/>
    <w:tmpl w:val="49163848"/>
    <w:lvl w:ilvl="0" w:tplc="A6D26DDA">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D2786C"/>
    <w:multiLevelType w:val="hybridMultilevel"/>
    <w:tmpl w:val="7DF6AA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5542107"/>
    <w:multiLevelType w:val="hybridMultilevel"/>
    <w:tmpl w:val="00EA54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92D2F97"/>
    <w:multiLevelType w:val="hybridMultilevel"/>
    <w:tmpl w:val="DFA8BFEC"/>
    <w:lvl w:ilvl="0" w:tplc="7BC6C19A">
      <w:start w:val="5"/>
      <w:numFmt w:val="bullet"/>
      <w:lvlText w:val="-"/>
      <w:lvlJc w:val="left"/>
      <w:pPr>
        <w:ind w:left="1429" w:hanging="360"/>
      </w:pPr>
      <w:rPr>
        <w:rFonts w:ascii="Arial" w:eastAsia="Calibri"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6" w15:restartNumberingAfterBreak="0">
    <w:nsid w:val="6997183F"/>
    <w:multiLevelType w:val="hybridMultilevel"/>
    <w:tmpl w:val="A76EBB36"/>
    <w:lvl w:ilvl="0" w:tplc="2DE8765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FE1180"/>
    <w:multiLevelType w:val="hybridMultilevel"/>
    <w:tmpl w:val="AD763AA2"/>
    <w:lvl w:ilvl="0" w:tplc="2E9A28B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1A37AA"/>
    <w:multiLevelType w:val="hybridMultilevel"/>
    <w:tmpl w:val="E1A03FDA"/>
    <w:lvl w:ilvl="0" w:tplc="DD7214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B4471E"/>
    <w:multiLevelType w:val="hybridMultilevel"/>
    <w:tmpl w:val="E80CBBDA"/>
    <w:lvl w:ilvl="0" w:tplc="312E3274">
      <w:start w:val="1"/>
      <w:numFmt w:val="upperLetter"/>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47A4DEB"/>
    <w:multiLevelType w:val="hybridMultilevel"/>
    <w:tmpl w:val="1C0C3FD6"/>
    <w:lvl w:ilvl="0" w:tplc="658E7EB4">
      <w:start w:val="1"/>
      <w:numFmt w:val="upperLetter"/>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69A323D"/>
    <w:multiLevelType w:val="singleLevel"/>
    <w:tmpl w:val="23F0F8A4"/>
    <w:lvl w:ilvl="0">
      <w:start w:val="10"/>
      <w:numFmt w:val="bullet"/>
      <w:lvlText w:val="-"/>
      <w:lvlJc w:val="left"/>
      <w:pPr>
        <w:tabs>
          <w:tab w:val="num" w:pos="1065"/>
        </w:tabs>
        <w:ind w:left="1065" w:hanging="360"/>
      </w:pPr>
      <w:rPr>
        <w:rFonts w:ascii="Times New Roman" w:hAnsi="Times New Roman" w:hint="default"/>
      </w:rPr>
    </w:lvl>
  </w:abstractNum>
  <w:abstractNum w:abstractNumId="32" w15:restartNumberingAfterBreak="0">
    <w:nsid w:val="7D1B3F2A"/>
    <w:multiLevelType w:val="hybridMultilevel"/>
    <w:tmpl w:val="E09687F2"/>
    <w:lvl w:ilvl="0" w:tplc="BB0090D0">
      <w:start w:val="1"/>
      <w:numFmt w:val="bullet"/>
      <w:lvlText w:val="-"/>
      <w:lvlJc w:val="left"/>
      <w:pPr>
        <w:ind w:left="1069" w:hanging="360"/>
      </w:pPr>
      <w:rPr>
        <w:rFonts w:ascii="Arial" w:eastAsia="Arial" w:hAnsi="Arial" w:cs="Aria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3" w15:restartNumberingAfterBreak="0">
    <w:nsid w:val="7D417D74"/>
    <w:multiLevelType w:val="hybridMultilevel"/>
    <w:tmpl w:val="108C164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F2C1185"/>
    <w:multiLevelType w:val="hybridMultilevel"/>
    <w:tmpl w:val="577A3990"/>
    <w:lvl w:ilvl="0" w:tplc="7A441E16">
      <w:start w:val="1"/>
      <w:numFmt w:val="decimal"/>
      <w:lvlText w:val="%1."/>
      <w:lvlJc w:val="left"/>
      <w:pPr>
        <w:tabs>
          <w:tab w:val="num" w:pos="720"/>
        </w:tabs>
        <w:ind w:left="720" w:hanging="360"/>
      </w:pPr>
    </w:lvl>
    <w:lvl w:ilvl="1" w:tplc="6852748E">
      <w:start w:val="1"/>
      <w:numFmt w:val="bullet"/>
      <w:lvlText w:val=""/>
      <w:lvlJc w:val="left"/>
      <w:pPr>
        <w:tabs>
          <w:tab w:val="num" w:pos="1477"/>
        </w:tabs>
        <w:ind w:left="1477" w:hanging="397"/>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15"/>
  </w:num>
  <w:num w:numId="4">
    <w:abstractNumId w:val="33"/>
  </w:num>
  <w:num w:numId="5">
    <w:abstractNumId w:val="27"/>
  </w:num>
  <w:num w:numId="6">
    <w:abstractNumId w:val="18"/>
  </w:num>
  <w:num w:numId="7">
    <w:abstractNumId w:val="30"/>
  </w:num>
  <w:num w:numId="8">
    <w:abstractNumId w:val="14"/>
  </w:num>
  <w:num w:numId="9">
    <w:abstractNumId w:val="11"/>
  </w:num>
  <w:num w:numId="10">
    <w:abstractNumId w:val="29"/>
  </w:num>
  <w:num w:numId="11">
    <w:abstractNumId w:val="10"/>
  </w:num>
  <w:num w:numId="12">
    <w:abstractNumId w:val="32"/>
  </w:num>
  <w:num w:numId="13">
    <w:abstractNumId w:val="0"/>
  </w:num>
  <w:num w:numId="14">
    <w:abstractNumId w:val="8"/>
  </w:num>
  <w:num w:numId="15">
    <w:abstractNumId w:val="17"/>
  </w:num>
  <w:num w:numId="16">
    <w:abstractNumId w:val="25"/>
  </w:num>
  <w:num w:numId="17">
    <w:abstractNumId w:val="34"/>
  </w:num>
  <w:num w:numId="18">
    <w:abstractNumId w:val="4"/>
  </w:num>
  <w:num w:numId="19">
    <w:abstractNumId w:val="26"/>
  </w:num>
  <w:num w:numId="20">
    <w:abstractNumId w:val="19"/>
  </w:num>
  <w:num w:numId="21">
    <w:abstractNumId w:val="2"/>
  </w:num>
  <w:num w:numId="22">
    <w:abstractNumId w:val="6"/>
  </w:num>
  <w:num w:numId="23">
    <w:abstractNumId w:val="13"/>
  </w:num>
  <w:num w:numId="24">
    <w:abstractNumId w:val="23"/>
  </w:num>
  <w:num w:numId="25">
    <w:abstractNumId w:val="22"/>
  </w:num>
  <w:num w:numId="26">
    <w:abstractNumId w:val="24"/>
  </w:num>
  <w:num w:numId="27">
    <w:abstractNumId w:val="3"/>
  </w:num>
  <w:num w:numId="28">
    <w:abstractNumId w:val="21"/>
  </w:num>
  <w:num w:numId="29">
    <w:abstractNumId w:val="12"/>
  </w:num>
  <w:num w:numId="30">
    <w:abstractNumId w:val="28"/>
  </w:num>
  <w:num w:numId="31">
    <w:abstractNumId w:val="1"/>
  </w:num>
  <w:num w:numId="32">
    <w:abstractNumId w:val="16"/>
  </w:num>
  <w:num w:numId="33">
    <w:abstractNumId w:val="5"/>
  </w:num>
  <w:num w:numId="34">
    <w:abstractNumId w:val="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3F"/>
    <w:rsid w:val="000072D0"/>
    <w:rsid w:val="00013640"/>
    <w:rsid w:val="00014B7D"/>
    <w:rsid w:val="0003286B"/>
    <w:rsid w:val="0004116F"/>
    <w:rsid w:val="00042D4C"/>
    <w:rsid w:val="00044F08"/>
    <w:rsid w:val="0005153D"/>
    <w:rsid w:val="00061092"/>
    <w:rsid w:val="000617F5"/>
    <w:rsid w:val="00083952"/>
    <w:rsid w:val="00094E1B"/>
    <w:rsid w:val="000B0494"/>
    <w:rsid w:val="000B055B"/>
    <w:rsid w:val="000B7B45"/>
    <w:rsid w:val="000B7E7C"/>
    <w:rsid w:val="000C109E"/>
    <w:rsid w:val="000C5649"/>
    <w:rsid w:val="000C7A2E"/>
    <w:rsid w:val="000D0AD3"/>
    <w:rsid w:val="000D3087"/>
    <w:rsid w:val="000D3F52"/>
    <w:rsid w:val="000D44FE"/>
    <w:rsid w:val="000D4673"/>
    <w:rsid w:val="000D54F4"/>
    <w:rsid w:val="000E11E7"/>
    <w:rsid w:val="000E36C4"/>
    <w:rsid w:val="000E3B5F"/>
    <w:rsid w:val="000E6F92"/>
    <w:rsid w:val="000E7B18"/>
    <w:rsid w:val="000F3CBA"/>
    <w:rsid w:val="000F7816"/>
    <w:rsid w:val="00102193"/>
    <w:rsid w:val="001025D1"/>
    <w:rsid w:val="00104829"/>
    <w:rsid w:val="0010531C"/>
    <w:rsid w:val="001173AC"/>
    <w:rsid w:val="00120496"/>
    <w:rsid w:val="00127A2B"/>
    <w:rsid w:val="00133D9F"/>
    <w:rsid w:val="00136C86"/>
    <w:rsid w:val="0014445D"/>
    <w:rsid w:val="00161734"/>
    <w:rsid w:val="00172815"/>
    <w:rsid w:val="00173D10"/>
    <w:rsid w:val="00177952"/>
    <w:rsid w:val="00181A64"/>
    <w:rsid w:val="001833C3"/>
    <w:rsid w:val="0018349F"/>
    <w:rsid w:val="00184C6B"/>
    <w:rsid w:val="00186B6A"/>
    <w:rsid w:val="001A5D64"/>
    <w:rsid w:val="001B3845"/>
    <w:rsid w:val="001B38AB"/>
    <w:rsid w:val="001B6101"/>
    <w:rsid w:val="001C032E"/>
    <w:rsid w:val="001C2C4D"/>
    <w:rsid w:val="001D2EF5"/>
    <w:rsid w:val="001E35AC"/>
    <w:rsid w:val="001E510D"/>
    <w:rsid w:val="001F33F8"/>
    <w:rsid w:val="001F5D57"/>
    <w:rsid w:val="001F7ABA"/>
    <w:rsid w:val="001F7C32"/>
    <w:rsid w:val="00213A25"/>
    <w:rsid w:val="00217A00"/>
    <w:rsid w:val="00231F74"/>
    <w:rsid w:val="00241D06"/>
    <w:rsid w:val="0025593E"/>
    <w:rsid w:val="0025661E"/>
    <w:rsid w:val="00262DF3"/>
    <w:rsid w:val="00262F20"/>
    <w:rsid w:val="0026478B"/>
    <w:rsid w:val="0027353E"/>
    <w:rsid w:val="0027629A"/>
    <w:rsid w:val="00287754"/>
    <w:rsid w:val="00294DFA"/>
    <w:rsid w:val="002A3C88"/>
    <w:rsid w:val="002A4395"/>
    <w:rsid w:val="002A6F2B"/>
    <w:rsid w:val="002B2D47"/>
    <w:rsid w:val="002C1A50"/>
    <w:rsid w:val="002D2C6E"/>
    <w:rsid w:val="002E01C8"/>
    <w:rsid w:val="002E6944"/>
    <w:rsid w:val="002F15B3"/>
    <w:rsid w:val="002F1F5D"/>
    <w:rsid w:val="002F5603"/>
    <w:rsid w:val="00302C98"/>
    <w:rsid w:val="00305630"/>
    <w:rsid w:val="0030775B"/>
    <w:rsid w:val="003104F3"/>
    <w:rsid w:val="00322BCF"/>
    <w:rsid w:val="00324AF9"/>
    <w:rsid w:val="00324BFB"/>
    <w:rsid w:val="003268BF"/>
    <w:rsid w:val="00332108"/>
    <w:rsid w:val="003339D5"/>
    <w:rsid w:val="00340473"/>
    <w:rsid w:val="003422F5"/>
    <w:rsid w:val="0034372C"/>
    <w:rsid w:val="00353E71"/>
    <w:rsid w:val="003777B3"/>
    <w:rsid w:val="00381007"/>
    <w:rsid w:val="00385D34"/>
    <w:rsid w:val="0038688E"/>
    <w:rsid w:val="003874D4"/>
    <w:rsid w:val="003A1E0F"/>
    <w:rsid w:val="003A3270"/>
    <w:rsid w:val="003A6561"/>
    <w:rsid w:val="003A7B2B"/>
    <w:rsid w:val="003E47FB"/>
    <w:rsid w:val="003E72B8"/>
    <w:rsid w:val="00411B16"/>
    <w:rsid w:val="00416FEB"/>
    <w:rsid w:val="00423D95"/>
    <w:rsid w:val="004343D2"/>
    <w:rsid w:val="00436B3D"/>
    <w:rsid w:val="00437B58"/>
    <w:rsid w:val="004409D4"/>
    <w:rsid w:val="00443259"/>
    <w:rsid w:val="0044453F"/>
    <w:rsid w:val="00455058"/>
    <w:rsid w:val="004565A3"/>
    <w:rsid w:val="00462E54"/>
    <w:rsid w:val="0046416F"/>
    <w:rsid w:val="00476ABA"/>
    <w:rsid w:val="004814A6"/>
    <w:rsid w:val="00486602"/>
    <w:rsid w:val="00487000"/>
    <w:rsid w:val="00491069"/>
    <w:rsid w:val="004928D5"/>
    <w:rsid w:val="00495785"/>
    <w:rsid w:val="00495AB2"/>
    <w:rsid w:val="0049652B"/>
    <w:rsid w:val="004B36D8"/>
    <w:rsid w:val="004B4C6F"/>
    <w:rsid w:val="004B6719"/>
    <w:rsid w:val="004B77E2"/>
    <w:rsid w:val="004D09F5"/>
    <w:rsid w:val="004D74D7"/>
    <w:rsid w:val="004E1EA3"/>
    <w:rsid w:val="004E5103"/>
    <w:rsid w:val="004E5A93"/>
    <w:rsid w:val="004F5DD7"/>
    <w:rsid w:val="00504319"/>
    <w:rsid w:val="00510B4D"/>
    <w:rsid w:val="0052233E"/>
    <w:rsid w:val="00536C66"/>
    <w:rsid w:val="00542048"/>
    <w:rsid w:val="00547BA8"/>
    <w:rsid w:val="00557F86"/>
    <w:rsid w:val="00564B0D"/>
    <w:rsid w:val="005675B1"/>
    <w:rsid w:val="00577BED"/>
    <w:rsid w:val="00591D7C"/>
    <w:rsid w:val="005A2EFE"/>
    <w:rsid w:val="005A501F"/>
    <w:rsid w:val="005A5850"/>
    <w:rsid w:val="005C3A21"/>
    <w:rsid w:val="005D2C10"/>
    <w:rsid w:val="005E23F3"/>
    <w:rsid w:val="005F3B0D"/>
    <w:rsid w:val="005F75A8"/>
    <w:rsid w:val="00602214"/>
    <w:rsid w:val="00603703"/>
    <w:rsid w:val="006147D9"/>
    <w:rsid w:val="00621335"/>
    <w:rsid w:val="00627CB2"/>
    <w:rsid w:val="006311F9"/>
    <w:rsid w:val="00632417"/>
    <w:rsid w:val="006352E6"/>
    <w:rsid w:val="0064234C"/>
    <w:rsid w:val="00642AB8"/>
    <w:rsid w:val="00670FEB"/>
    <w:rsid w:val="006711D7"/>
    <w:rsid w:val="00672D2F"/>
    <w:rsid w:val="00675CC0"/>
    <w:rsid w:val="006801FF"/>
    <w:rsid w:val="00684241"/>
    <w:rsid w:val="006844CC"/>
    <w:rsid w:val="006974DF"/>
    <w:rsid w:val="006A0909"/>
    <w:rsid w:val="006A7788"/>
    <w:rsid w:val="006B7E0C"/>
    <w:rsid w:val="006C0A85"/>
    <w:rsid w:val="006C50B8"/>
    <w:rsid w:val="006D09AA"/>
    <w:rsid w:val="006D28BE"/>
    <w:rsid w:val="006D5407"/>
    <w:rsid w:val="006E5B10"/>
    <w:rsid w:val="006F2C4E"/>
    <w:rsid w:val="0070104B"/>
    <w:rsid w:val="007011F6"/>
    <w:rsid w:val="007026ED"/>
    <w:rsid w:val="00713893"/>
    <w:rsid w:val="007165B9"/>
    <w:rsid w:val="0071665A"/>
    <w:rsid w:val="00721CDF"/>
    <w:rsid w:val="00730C60"/>
    <w:rsid w:val="00740CAF"/>
    <w:rsid w:val="007415FF"/>
    <w:rsid w:val="007423E7"/>
    <w:rsid w:val="007513C0"/>
    <w:rsid w:val="00755E9C"/>
    <w:rsid w:val="00763C33"/>
    <w:rsid w:val="007853FA"/>
    <w:rsid w:val="007922A3"/>
    <w:rsid w:val="00794F27"/>
    <w:rsid w:val="00796EAC"/>
    <w:rsid w:val="007A4A8B"/>
    <w:rsid w:val="007B04CA"/>
    <w:rsid w:val="007B6E46"/>
    <w:rsid w:val="007B737A"/>
    <w:rsid w:val="007D064C"/>
    <w:rsid w:val="007D1F34"/>
    <w:rsid w:val="0080047E"/>
    <w:rsid w:val="00801A4C"/>
    <w:rsid w:val="00801DF8"/>
    <w:rsid w:val="00811197"/>
    <w:rsid w:val="00814BF4"/>
    <w:rsid w:val="00815483"/>
    <w:rsid w:val="0082749A"/>
    <w:rsid w:val="00852A3B"/>
    <w:rsid w:val="008574E5"/>
    <w:rsid w:val="00857EB5"/>
    <w:rsid w:val="008634CA"/>
    <w:rsid w:val="00873D3B"/>
    <w:rsid w:val="00874FFC"/>
    <w:rsid w:val="00882B0F"/>
    <w:rsid w:val="00886A17"/>
    <w:rsid w:val="008972AA"/>
    <w:rsid w:val="008A5443"/>
    <w:rsid w:val="008A785F"/>
    <w:rsid w:val="008D2952"/>
    <w:rsid w:val="008E15A2"/>
    <w:rsid w:val="008F0091"/>
    <w:rsid w:val="00904D95"/>
    <w:rsid w:val="009052AD"/>
    <w:rsid w:val="00912A4A"/>
    <w:rsid w:val="00913381"/>
    <w:rsid w:val="00913499"/>
    <w:rsid w:val="00917653"/>
    <w:rsid w:val="0093147A"/>
    <w:rsid w:val="00933627"/>
    <w:rsid w:val="009377FE"/>
    <w:rsid w:val="00937DB1"/>
    <w:rsid w:val="00946214"/>
    <w:rsid w:val="00950CDE"/>
    <w:rsid w:val="00952AE5"/>
    <w:rsid w:val="00956D17"/>
    <w:rsid w:val="009575BC"/>
    <w:rsid w:val="00957ADB"/>
    <w:rsid w:val="0096756B"/>
    <w:rsid w:val="00975950"/>
    <w:rsid w:val="0098149E"/>
    <w:rsid w:val="0098406E"/>
    <w:rsid w:val="00984939"/>
    <w:rsid w:val="00992371"/>
    <w:rsid w:val="00992FE6"/>
    <w:rsid w:val="00994245"/>
    <w:rsid w:val="009A5465"/>
    <w:rsid w:val="009A76F9"/>
    <w:rsid w:val="009B34B1"/>
    <w:rsid w:val="009B6660"/>
    <w:rsid w:val="009C5BBF"/>
    <w:rsid w:val="009D0CB8"/>
    <w:rsid w:val="009E0BF0"/>
    <w:rsid w:val="009F42DE"/>
    <w:rsid w:val="00A07A20"/>
    <w:rsid w:val="00A118FC"/>
    <w:rsid w:val="00A209E1"/>
    <w:rsid w:val="00A3129A"/>
    <w:rsid w:val="00A368D9"/>
    <w:rsid w:val="00A37525"/>
    <w:rsid w:val="00A37BAF"/>
    <w:rsid w:val="00A411B4"/>
    <w:rsid w:val="00A4666B"/>
    <w:rsid w:val="00A61270"/>
    <w:rsid w:val="00A722E3"/>
    <w:rsid w:val="00A767A3"/>
    <w:rsid w:val="00A76E5B"/>
    <w:rsid w:val="00A7759C"/>
    <w:rsid w:val="00A83DF3"/>
    <w:rsid w:val="00A85403"/>
    <w:rsid w:val="00A9259D"/>
    <w:rsid w:val="00AB679E"/>
    <w:rsid w:val="00AC4F41"/>
    <w:rsid w:val="00AE4BED"/>
    <w:rsid w:val="00AE7FC2"/>
    <w:rsid w:val="00AF268B"/>
    <w:rsid w:val="00AF6C2A"/>
    <w:rsid w:val="00AF71D7"/>
    <w:rsid w:val="00B10CA3"/>
    <w:rsid w:val="00B1599E"/>
    <w:rsid w:val="00B15D19"/>
    <w:rsid w:val="00B204E3"/>
    <w:rsid w:val="00B34E7E"/>
    <w:rsid w:val="00B50B6D"/>
    <w:rsid w:val="00B61B76"/>
    <w:rsid w:val="00B6458A"/>
    <w:rsid w:val="00B67A85"/>
    <w:rsid w:val="00B67EAC"/>
    <w:rsid w:val="00B7581A"/>
    <w:rsid w:val="00B84437"/>
    <w:rsid w:val="00B92F05"/>
    <w:rsid w:val="00BD2E03"/>
    <w:rsid w:val="00BE2618"/>
    <w:rsid w:val="00BE28F4"/>
    <w:rsid w:val="00BE56E6"/>
    <w:rsid w:val="00BF3C93"/>
    <w:rsid w:val="00BF7993"/>
    <w:rsid w:val="00C068D0"/>
    <w:rsid w:val="00C1032E"/>
    <w:rsid w:val="00C12E5F"/>
    <w:rsid w:val="00C156EA"/>
    <w:rsid w:val="00C170CC"/>
    <w:rsid w:val="00C178E0"/>
    <w:rsid w:val="00C178E5"/>
    <w:rsid w:val="00C21081"/>
    <w:rsid w:val="00C277FD"/>
    <w:rsid w:val="00C330B4"/>
    <w:rsid w:val="00C439CA"/>
    <w:rsid w:val="00C450B5"/>
    <w:rsid w:val="00C557E6"/>
    <w:rsid w:val="00C55A8A"/>
    <w:rsid w:val="00C6769D"/>
    <w:rsid w:val="00C83EDD"/>
    <w:rsid w:val="00C965DC"/>
    <w:rsid w:val="00CA250F"/>
    <w:rsid w:val="00CB6574"/>
    <w:rsid w:val="00CB65B9"/>
    <w:rsid w:val="00CC0B9E"/>
    <w:rsid w:val="00CC28BB"/>
    <w:rsid w:val="00CC2E1D"/>
    <w:rsid w:val="00CC6485"/>
    <w:rsid w:val="00CC7486"/>
    <w:rsid w:val="00CD2670"/>
    <w:rsid w:val="00CD353E"/>
    <w:rsid w:val="00CE024F"/>
    <w:rsid w:val="00CE3B17"/>
    <w:rsid w:val="00D00BF0"/>
    <w:rsid w:val="00D1004D"/>
    <w:rsid w:val="00D13C01"/>
    <w:rsid w:val="00D155CD"/>
    <w:rsid w:val="00D15992"/>
    <w:rsid w:val="00D272D7"/>
    <w:rsid w:val="00D312C6"/>
    <w:rsid w:val="00D35319"/>
    <w:rsid w:val="00D37BA9"/>
    <w:rsid w:val="00D4250D"/>
    <w:rsid w:val="00D458E8"/>
    <w:rsid w:val="00D45D98"/>
    <w:rsid w:val="00D51CF4"/>
    <w:rsid w:val="00D647E3"/>
    <w:rsid w:val="00D67999"/>
    <w:rsid w:val="00D81D09"/>
    <w:rsid w:val="00D81EFD"/>
    <w:rsid w:val="00D90A5D"/>
    <w:rsid w:val="00D9699C"/>
    <w:rsid w:val="00DA1C41"/>
    <w:rsid w:val="00DA22D7"/>
    <w:rsid w:val="00DB1F01"/>
    <w:rsid w:val="00DB4529"/>
    <w:rsid w:val="00DB5F88"/>
    <w:rsid w:val="00DC2F78"/>
    <w:rsid w:val="00DD2F65"/>
    <w:rsid w:val="00DD724A"/>
    <w:rsid w:val="00DE3801"/>
    <w:rsid w:val="00DE381D"/>
    <w:rsid w:val="00DF439A"/>
    <w:rsid w:val="00E10620"/>
    <w:rsid w:val="00E15707"/>
    <w:rsid w:val="00E165D8"/>
    <w:rsid w:val="00E175F2"/>
    <w:rsid w:val="00E264C9"/>
    <w:rsid w:val="00E36196"/>
    <w:rsid w:val="00E37DBB"/>
    <w:rsid w:val="00E42670"/>
    <w:rsid w:val="00E643B0"/>
    <w:rsid w:val="00E649EE"/>
    <w:rsid w:val="00E71EA3"/>
    <w:rsid w:val="00E73D18"/>
    <w:rsid w:val="00E870A8"/>
    <w:rsid w:val="00E955E8"/>
    <w:rsid w:val="00EA4712"/>
    <w:rsid w:val="00EA7B82"/>
    <w:rsid w:val="00EA7C56"/>
    <w:rsid w:val="00EB0653"/>
    <w:rsid w:val="00EB13C6"/>
    <w:rsid w:val="00EB1A6A"/>
    <w:rsid w:val="00EB6681"/>
    <w:rsid w:val="00EC32A3"/>
    <w:rsid w:val="00EC7D39"/>
    <w:rsid w:val="00ED350C"/>
    <w:rsid w:val="00ED71B2"/>
    <w:rsid w:val="00EF3B4C"/>
    <w:rsid w:val="00EF4B9F"/>
    <w:rsid w:val="00F14C6D"/>
    <w:rsid w:val="00F15A62"/>
    <w:rsid w:val="00F179B2"/>
    <w:rsid w:val="00F2622A"/>
    <w:rsid w:val="00F33680"/>
    <w:rsid w:val="00F45781"/>
    <w:rsid w:val="00F50398"/>
    <w:rsid w:val="00F50CAC"/>
    <w:rsid w:val="00F51F65"/>
    <w:rsid w:val="00F567FF"/>
    <w:rsid w:val="00F669C6"/>
    <w:rsid w:val="00F719D4"/>
    <w:rsid w:val="00F81570"/>
    <w:rsid w:val="00F84AF4"/>
    <w:rsid w:val="00F852E9"/>
    <w:rsid w:val="00F8538B"/>
    <w:rsid w:val="00F919A6"/>
    <w:rsid w:val="00F95396"/>
    <w:rsid w:val="00F957CB"/>
    <w:rsid w:val="00F97A85"/>
    <w:rsid w:val="00F97ECE"/>
    <w:rsid w:val="00FA3BA4"/>
    <w:rsid w:val="00FC077F"/>
    <w:rsid w:val="00FD4729"/>
    <w:rsid w:val="00FE3576"/>
    <w:rsid w:val="00FE500A"/>
    <w:rsid w:val="00FF64AA"/>
    <w:rsid w:val="00FF7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33AFD"/>
  <w15:chartTrackingRefBased/>
  <w15:docId w15:val="{86C18565-D1DF-4866-8462-F578F193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8"/>
    </w:rPr>
  </w:style>
  <w:style w:type="paragraph" w:styleId="berschrift2">
    <w:name w:val="heading 2"/>
    <w:basedOn w:val="Standard"/>
    <w:next w:val="Standard"/>
    <w:qFormat/>
    <w:pPr>
      <w:keepNext/>
      <w:outlineLvl w:val="1"/>
    </w:pPr>
    <w:rPr>
      <w:rFonts w:ascii="Arial" w:hAnsi="Arial"/>
      <w:b/>
      <w:sz w:val="24"/>
    </w:rPr>
  </w:style>
  <w:style w:type="paragraph" w:styleId="berschrift3">
    <w:name w:val="heading 3"/>
    <w:basedOn w:val="Standard"/>
    <w:next w:val="Standard"/>
    <w:link w:val="berschrift3Zchn"/>
    <w:uiPriority w:val="9"/>
    <w:semiHidden/>
    <w:unhideWhenUsed/>
    <w:qFormat/>
    <w:rsid w:val="00CB65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5">
    <w:name w:val="heading 5"/>
    <w:basedOn w:val="Standard"/>
    <w:next w:val="Standard"/>
    <w:link w:val="berschrift5Zchn"/>
    <w:uiPriority w:val="9"/>
    <w:semiHidden/>
    <w:unhideWhenUsed/>
    <w:qFormat/>
    <w:rsid w:val="00CB6574"/>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rFonts w:ascii="Arial" w:hAnsi="Arial"/>
    </w:rPr>
  </w:style>
  <w:style w:type="paragraph" w:styleId="Textkrper2">
    <w:name w:val="Body Text 2"/>
    <w:basedOn w:val="Standard"/>
    <w:semiHidden/>
    <w:pPr>
      <w:jc w:val="both"/>
    </w:pPr>
    <w:rPr>
      <w:rFonts w:ascii="Arial" w:hAnsi="Arial"/>
      <w:sz w:val="22"/>
    </w:rPr>
  </w:style>
  <w:style w:type="paragraph" w:styleId="Textkrper3">
    <w:name w:val="Body Text 3"/>
    <w:basedOn w:val="Standard"/>
    <w:semiHidden/>
    <w:pPr>
      <w:jc w:val="both"/>
    </w:pPr>
    <w:rPr>
      <w:rFonts w:ascii="Arial" w:hAnsi="Arial"/>
      <w:i/>
      <w:iCs/>
      <w:sz w:val="22"/>
      <w:u w:val="single"/>
    </w:rPr>
  </w:style>
  <w:style w:type="paragraph" w:styleId="Kopfzeile">
    <w:name w:val="header"/>
    <w:basedOn w:val="Standard"/>
    <w:semiHidden/>
    <w:pPr>
      <w:tabs>
        <w:tab w:val="center" w:pos="4536"/>
        <w:tab w:val="right" w:pos="9072"/>
      </w:tabs>
    </w:pPr>
    <w:rPr>
      <w:rFonts w:ascii="Arial" w:hAnsi="Arial"/>
      <w:sz w:val="24"/>
    </w:rPr>
  </w:style>
  <w:style w:type="paragraph" w:customStyle="1" w:styleId="Texteinfach">
    <w:name w:val="Text einfach"/>
    <w:rsid w:val="001F7C32"/>
    <w:rPr>
      <w:rFonts w:ascii="Arial" w:hAnsi="Arial"/>
      <w:snapToGrid w:val="0"/>
      <w:color w:val="000000"/>
      <w:sz w:val="24"/>
    </w:rPr>
  </w:style>
  <w:style w:type="character" w:styleId="Hyperlink">
    <w:name w:val="Hyperlink"/>
    <w:rsid w:val="008634CA"/>
    <w:rPr>
      <w:color w:val="0000FF"/>
      <w:u w:val="single"/>
    </w:rPr>
  </w:style>
  <w:style w:type="paragraph" w:styleId="Sprechblasentext">
    <w:name w:val="Balloon Text"/>
    <w:basedOn w:val="Standard"/>
    <w:link w:val="SprechblasentextZchn"/>
    <w:uiPriority w:val="99"/>
    <w:semiHidden/>
    <w:unhideWhenUsed/>
    <w:rsid w:val="00437B5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7B58"/>
    <w:rPr>
      <w:rFonts w:ascii="Segoe UI" w:hAnsi="Segoe UI" w:cs="Segoe UI"/>
      <w:sz w:val="18"/>
      <w:szCs w:val="18"/>
    </w:rPr>
  </w:style>
  <w:style w:type="paragraph" w:styleId="Listenabsatz">
    <w:name w:val="List Paragraph"/>
    <w:basedOn w:val="Standard"/>
    <w:link w:val="ListenabsatzZchn"/>
    <w:uiPriority w:val="34"/>
    <w:qFormat/>
    <w:rsid w:val="00120496"/>
    <w:pPr>
      <w:ind w:left="708"/>
    </w:pPr>
  </w:style>
  <w:style w:type="paragraph" w:customStyle="1" w:styleId="Default">
    <w:name w:val="Default"/>
    <w:rsid w:val="00340473"/>
    <w:pP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340473"/>
    <w:rPr>
      <w:color w:val="808080"/>
      <w:shd w:val="clear" w:color="auto" w:fill="E6E6E6"/>
    </w:rPr>
  </w:style>
  <w:style w:type="paragraph" w:customStyle="1" w:styleId="Blocktext2">
    <w:name w:val="Blocktext2"/>
    <w:basedOn w:val="Standard"/>
    <w:rsid w:val="00886A17"/>
    <w:pPr>
      <w:widowControl w:val="0"/>
      <w:tabs>
        <w:tab w:val="left" w:pos="637"/>
      </w:tabs>
      <w:ind w:left="637" w:right="16"/>
      <w:jc w:val="both"/>
    </w:pPr>
    <w:rPr>
      <w:rFonts w:ascii="Arial" w:hAnsi="Arial"/>
      <w:sz w:val="22"/>
    </w:rPr>
  </w:style>
  <w:style w:type="character" w:customStyle="1" w:styleId="ListenabsatzZchn">
    <w:name w:val="Listenabsatz Zchn"/>
    <w:link w:val="Listenabsatz"/>
    <w:uiPriority w:val="34"/>
    <w:rsid w:val="00C21081"/>
  </w:style>
  <w:style w:type="character" w:customStyle="1" w:styleId="A7">
    <w:name w:val="A7"/>
    <w:uiPriority w:val="99"/>
    <w:rsid w:val="00FE3576"/>
    <w:rPr>
      <w:rFonts w:cs="HelveticaNeueLT Com 45 Lt"/>
      <w:color w:val="221E1F"/>
      <w:sz w:val="18"/>
      <w:szCs w:val="18"/>
    </w:rPr>
  </w:style>
  <w:style w:type="character" w:customStyle="1" w:styleId="berschrift3Zchn">
    <w:name w:val="Überschrift 3 Zchn"/>
    <w:basedOn w:val="Absatz-Standardschriftart"/>
    <w:link w:val="berschrift3"/>
    <w:uiPriority w:val="9"/>
    <w:semiHidden/>
    <w:rsid w:val="00CB6574"/>
    <w:rPr>
      <w:rFonts w:asciiTheme="majorHAnsi" w:eastAsiaTheme="majorEastAsia" w:hAnsiTheme="majorHAnsi" w:cstheme="majorBidi"/>
      <w:color w:val="1F4D78" w:themeColor="accent1" w:themeShade="7F"/>
      <w:sz w:val="24"/>
      <w:szCs w:val="24"/>
    </w:rPr>
  </w:style>
  <w:style w:type="character" w:customStyle="1" w:styleId="berschrift5Zchn">
    <w:name w:val="Überschrift 5 Zchn"/>
    <w:basedOn w:val="Absatz-Standardschriftart"/>
    <w:link w:val="berschrift5"/>
    <w:uiPriority w:val="9"/>
    <w:semiHidden/>
    <w:rsid w:val="00CB6574"/>
    <w:rPr>
      <w:rFonts w:asciiTheme="majorHAnsi" w:eastAsiaTheme="majorEastAsia" w:hAnsiTheme="majorHAnsi" w:cstheme="majorBidi"/>
      <w:color w:val="2E74B5" w:themeColor="accent1" w:themeShade="BF"/>
    </w:rPr>
  </w:style>
  <w:style w:type="paragraph" w:styleId="Textkrper-Zeileneinzug">
    <w:name w:val="Body Text Indent"/>
    <w:basedOn w:val="Standard"/>
    <w:link w:val="Textkrper-ZeileneinzugZchn"/>
    <w:uiPriority w:val="99"/>
    <w:unhideWhenUsed/>
    <w:rsid w:val="004E5A93"/>
    <w:pPr>
      <w:spacing w:after="120"/>
      <w:ind w:left="283"/>
    </w:pPr>
  </w:style>
  <w:style w:type="character" w:customStyle="1" w:styleId="Textkrper-ZeileneinzugZchn">
    <w:name w:val="Textkörper-Zeileneinzug Zchn"/>
    <w:basedOn w:val="Absatz-Standardschriftart"/>
    <w:link w:val="Textkrper-Zeileneinzug"/>
    <w:uiPriority w:val="99"/>
    <w:rsid w:val="004E5A93"/>
  </w:style>
  <w:style w:type="paragraph" w:styleId="KeinLeerraum">
    <w:name w:val="No Spacing"/>
    <w:uiPriority w:val="1"/>
    <w:qFormat/>
    <w:rsid w:val="003777B3"/>
    <w:pPr>
      <w:tabs>
        <w:tab w:val="left" w:pos="1418"/>
      </w:tabs>
      <w:jc w:val="both"/>
    </w:pPr>
    <w:rPr>
      <w:rFonts w:ascii="Arial" w:eastAsiaTheme="minorHAnsi" w:hAnsi="Arial" w:cstheme="minorBidi"/>
      <w:sz w:val="22"/>
      <w:szCs w:val="22"/>
      <w:lang w:eastAsia="en-US"/>
    </w:rPr>
  </w:style>
  <w:style w:type="paragraph" w:customStyle="1" w:styleId="Textkrper-Einzug21">
    <w:name w:val="Textkörper-Einzug 21"/>
    <w:basedOn w:val="Standard"/>
    <w:rsid w:val="003777B3"/>
    <w:pPr>
      <w:ind w:left="709"/>
      <w:jc w:val="both"/>
    </w:pPr>
    <w:rPr>
      <w:rFonts w:ascii="Arial" w:hAnsi="Arial"/>
    </w:rPr>
  </w:style>
  <w:style w:type="paragraph" w:styleId="Verzeichnis4">
    <w:name w:val="toc 4"/>
    <w:basedOn w:val="Standard"/>
    <w:next w:val="Standard"/>
    <w:uiPriority w:val="39"/>
    <w:unhideWhenUsed/>
    <w:qFormat/>
    <w:rsid w:val="003777B3"/>
    <w:pPr>
      <w:tabs>
        <w:tab w:val="left" w:pos="709"/>
        <w:tab w:val="right" w:pos="8210"/>
      </w:tabs>
      <w:spacing w:before="240" w:after="120"/>
      <w:ind w:left="709" w:hanging="709"/>
    </w:pPr>
    <w:rPr>
      <w:rFonts w:ascii="Arial" w:eastAsiaTheme="minorHAnsi" w:hAnsi="Arial" w:cstheme="minorBidi"/>
      <w:b/>
      <w:sz w:val="22"/>
      <w:szCs w:val="22"/>
      <w:lang w:eastAsia="en-US"/>
    </w:rPr>
  </w:style>
  <w:style w:type="character" w:styleId="Kommentarzeichen">
    <w:name w:val="annotation reference"/>
    <w:basedOn w:val="Absatz-Standardschriftart"/>
    <w:uiPriority w:val="99"/>
    <w:semiHidden/>
    <w:unhideWhenUsed/>
    <w:rsid w:val="00EA7B82"/>
    <w:rPr>
      <w:sz w:val="16"/>
      <w:szCs w:val="16"/>
    </w:rPr>
  </w:style>
  <w:style w:type="paragraph" w:styleId="Kommentartext">
    <w:name w:val="annotation text"/>
    <w:basedOn w:val="Standard"/>
    <w:link w:val="KommentartextZchn"/>
    <w:uiPriority w:val="99"/>
    <w:semiHidden/>
    <w:unhideWhenUsed/>
    <w:rsid w:val="00EA7B82"/>
  </w:style>
  <w:style w:type="character" w:customStyle="1" w:styleId="KommentartextZchn">
    <w:name w:val="Kommentartext Zchn"/>
    <w:basedOn w:val="Absatz-Standardschriftart"/>
    <w:link w:val="Kommentartext"/>
    <w:uiPriority w:val="99"/>
    <w:semiHidden/>
    <w:rsid w:val="00EA7B82"/>
  </w:style>
  <w:style w:type="paragraph" w:styleId="Kommentarthema">
    <w:name w:val="annotation subject"/>
    <w:basedOn w:val="Kommentartext"/>
    <w:next w:val="Kommentartext"/>
    <w:link w:val="KommentarthemaZchn"/>
    <w:uiPriority w:val="99"/>
    <w:semiHidden/>
    <w:unhideWhenUsed/>
    <w:rsid w:val="00EA7B82"/>
    <w:rPr>
      <w:b/>
      <w:bCs/>
    </w:rPr>
  </w:style>
  <w:style w:type="character" w:customStyle="1" w:styleId="KommentarthemaZchn">
    <w:name w:val="Kommentarthema Zchn"/>
    <w:basedOn w:val="KommentartextZchn"/>
    <w:link w:val="Kommentarthema"/>
    <w:uiPriority w:val="99"/>
    <w:semiHidden/>
    <w:rsid w:val="00EA7B82"/>
    <w:rPr>
      <w:b/>
      <w:bCs/>
    </w:rPr>
  </w:style>
  <w:style w:type="paragraph" w:styleId="Funotentext">
    <w:name w:val="footnote text"/>
    <w:basedOn w:val="Standard"/>
    <w:link w:val="FunotentextZchn"/>
    <w:uiPriority w:val="99"/>
    <w:semiHidden/>
    <w:unhideWhenUsed/>
    <w:rsid w:val="004E5103"/>
    <w:pPr>
      <w:ind w:left="709" w:hanging="709"/>
      <w:jc w:val="both"/>
    </w:pPr>
    <w:rPr>
      <w:rFonts w:ascii="Arial" w:hAnsi="Arial"/>
    </w:rPr>
  </w:style>
  <w:style w:type="character" w:customStyle="1" w:styleId="FunotentextZchn">
    <w:name w:val="Fußnotentext Zchn"/>
    <w:basedOn w:val="Absatz-Standardschriftart"/>
    <w:link w:val="Funotentext"/>
    <w:uiPriority w:val="99"/>
    <w:semiHidden/>
    <w:rsid w:val="004E5103"/>
    <w:rPr>
      <w:rFonts w:ascii="Arial" w:hAnsi="Arial"/>
    </w:rPr>
  </w:style>
  <w:style w:type="character" w:styleId="BesuchterLink">
    <w:name w:val="FollowedHyperlink"/>
    <w:basedOn w:val="Absatz-Standardschriftart"/>
    <w:uiPriority w:val="99"/>
    <w:semiHidden/>
    <w:unhideWhenUsed/>
    <w:rsid w:val="00801A4C"/>
    <w:rPr>
      <w:color w:val="954F72" w:themeColor="followedHyperlink"/>
      <w:u w:val="single"/>
    </w:rPr>
  </w:style>
  <w:style w:type="character" w:customStyle="1" w:styleId="UnresolvedMention">
    <w:name w:val="Unresolved Mention"/>
    <w:basedOn w:val="Absatz-Standardschriftart"/>
    <w:uiPriority w:val="99"/>
    <w:semiHidden/>
    <w:unhideWhenUsed/>
    <w:rsid w:val="000B7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6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evesm&#252;hlen-erleben.de/news/&#246;ffentliche-bekanntmachungen" TargetMode="External"/><Relationship Id="rId3" Type="http://schemas.openxmlformats.org/officeDocument/2006/relationships/settings" Target="settings.xml"/><Relationship Id="rId7" Type="http://schemas.openxmlformats.org/officeDocument/2006/relationships/hyperlink" Target="mailto:S.Bichbaeumer@grevesmuehl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uportal-mv.de" TargetMode="External"/><Relationship Id="rId11" Type="http://schemas.openxmlformats.org/officeDocument/2006/relationships/fontTable" Target="fontTable.xml"/><Relationship Id="rId5" Type="http://schemas.openxmlformats.org/officeDocument/2006/relationships/hyperlink" Target="https://www.grevesm&#252;hlen-erleben.de/news/&#246;ffentliche-bekanntmachungen"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bauportal-mv.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Leerse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Leerseite</Template>
  <TotalTime>0</TotalTime>
  <Pages>5</Pages>
  <Words>1138</Words>
  <Characters>9416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Bekanntmachung</vt:lpstr>
    </vt:vector>
  </TitlesOfParts>
  <Company>Stadt Wittenburg</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dc:title>
  <dc:subject/>
  <dc:creator>Patzelt</dc:creator>
  <cp:keywords/>
  <cp:lastModifiedBy>Bichbäumer, Sandra</cp:lastModifiedBy>
  <cp:revision>2</cp:revision>
  <cp:lastPrinted>2025-07-22T15:49:00Z</cp:lastPrinted>
  <dcterms:created xsi:type="dcterms:W3CDTF">2025-09-11T09:31:00Z</dcterms:created>
  <dcterms:modified xsi:type="dcterms:W3CDTF">2025-09-11T09:31:00Z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{BE437099-5069-4CE6-979E-EE64108CBCE2}</vt:lpwstr>
  </property>
  <property fmtid="{D5CDD505-2E9C-101B-9397-08002B2CF9AE}" pid="3" name="DocTitle">
    <vt:lpwstr>04 Bauamt\01 Städtebauliche Planung\09 Gemeinde Testorf-Steinfort\110 Bauleitplanung\112 Bebauungsplanung\B-Pl.Nr.1 - Testorf-Steinfort\3.Änd. - Messer\8-Bekanntmachung\2025-09-11 TestStein_B1Ae3_Bek_Entw</vt:lpwstr>
  </property>
  <property fmtid="{D5CDD505-2E9C-101B-9397-08002B2CF9AE}" pid="4" name="ReadOnly">
    <vt:lpwstr>False</vt:lpwstr>
  </property>
</Properties>
</file>