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045A" w14:textId="77777777" w:rsidR="00053AE3" w:rsidRDefault="00053AE3" w:rsidP="00CE1E8B">
      <w:pPr>
        <w:pStyle w:val="Default"/>
        <w:jc w:val="both"/>
      </w:pPr>
    </w:p>
    <w:p w14:paraId="54E0B45B" w14:textId="77777777" w:rsidR="00053AE3" w:rsidRDefault="00053AE3" w:rsidP="00CE1E8B">
      <w:pPr>
        <w:pStyle w:val="Default"/>
        <w:jc w:val="both"/>
        <w:rPr>
          <w:sz w:val="28"/>
          <w:szCs w:val="28"/>
        </w:rPr>
      </w:pPr>
      <w:r>
        <w:rPr>
          <w:b/>
          <w:bCs/>
          <w:sz w:val="28"/>
          <w:szCs w:val="28"/>
        </w:rPr>
        <w:t xml:space="preserve">AMT </w:t>
      </w:r>
      <w:r w:rsidR="00CE1E8B">
        <w:rPr>
          <w:b/>
          <w:bCs/>
          <w:sz w:val="28"/>
          <w:szCs w:val="28"/>
        </w:rPr>
        <w:t>GREVESMÜHLEN</w:t>
      </w:r>
      <w:r>
        <w:rPr>
          <w:b/>
          <w:bCs/>
          <w:sz w:val="28"/>
          <w:szCs w:val="28"/>
        </w:rPr>
        <w:t xml:space="preserve"> LAND </w:t>
      </w:r>
    </w:p>
    <w:p w14:paraId="4B73E1B9" w14:textId="48AAAE48" w:rsidR="00053AE3" w:rsidRDefault="00CE1E8B" w:rsidP="00CE1E8B">
      <w:pPr>
        <w:pStyle w:val="Default"/>
        <w:jc w:val="both"/>
        <w:rPr>
          <w:b/>
          <w:bCs/>
          <w:sz w:val="22"/>
          <w:szCs w:val="22"/>
        </w:rPr>
      </w:pPr>
      <w:r>
        <w:rPr>
          <w:b/>
          <w:bCs/>
          <w:sz w:val="22"/>
          <w:szCs w:val="22"/>
        </w:rPr>
        <w:t xml:space="preserve">Gemeinde </w:t>
      </w:r>
      <w:proofErr w:type="spellStart"/>
      <w:r w:rsidR="00D15458">
        <w:rPr>
          <w:b/>
          <w:bCs/>
          <w:sz w:val="22"/>
          <w:szCs w:val="22"/>
        </w:rPr>
        <w:t>Stepenitztal</w:t>
      </w:r>
      <w:proofErr w:type="spellEnd"/>
      <w:r w:rsidR="00053AE3">
        <w:rPr>
          <w:b/>
          <w:bCs/>
          <w:sz w:val="22"/>
          <w:szCs w:val="22"/>
        </w:rPr>
        <w:t xml:space="preserve"> </w:t>
      </w:r>
    </w:p>
    <w:p w14:paraId="37A747CE" w14:textId="77777777" w:rsidR="00053AE3" w:rsidRDefault="00053AE3" w:rsidP="00CE1E8B">
      <w:pPr>
        <w:pStyle w:val="Default"/>
        <w:jc w:val="both"/>
        <w:rPr>
          <w:sz w:val="22"/>
          <w:szCs w:val="22"/>
        </w:rPr>
      </w:pPr>
    </w:p>
    <w:p w14:paraId="277A7C42" w14:textId="0C5AE941" w:rsidR="00053AE3" w:rsidRDefault="00053AE3" w:rsidP="00CE1E8B">
      <w:pPr>
        <w:pStyle w:val="Default"/>
        <w:jc w:val="both"/>
        <w:rPr>
          <w:sz w:val="36"/>
          <w:szCs w:val="36"/>
        </w:rPr>
      </w:pPr>
      <w:r>
        <w:rPr>
          <w:b/>
          <w:bCs/>
          <w:sz w:val="36"/>
          <w:szCs w:val="36"/>
        </w:rPr>
        <w:t xml:space="preserve">Amtliche Bekanntmachung der </w:t>
      </w:r>
      <w:r w:rsidR="00CE1E8B">
        <w:rPr>
          <w:b/>
          <w:bCs/>
          <w:sz w:val="36"/>
          <w:szCs w:val="36"/>
        </w:rPr>
        <w:t xml:space="preserve">Gemeinde </w:t>
      </w:r>
      <w:proofErr w:type="spellStart"/>
      <w:r w:rsidR="00D15458">
        <w:rPr>
          <w:b/>
          <w:bCs/>
          <w:sz w:val="36"/>
          <w:szCs w:val="36"/>
        </w:rPr>
        <w:t>Stepenitztal</w:t>
      </w:r>
      <w:proofErr w:type="spellEnd"/>
      <w:r>
        <w:rPr>
          <w:b/>
          <w:bCs/>
          <w:sz w:val="36"/>
          <w:szCs w:val="36"/>
        </w:rPr>
        <w:t xml:space="preserve"> </w:t>
      </w:r>
    </w:p>
    <w:p w14:paraId="20FDC253" w14:textId="77777777" w:rsidR="00053AE3" w:rsidRDefault="00053AE3" w:rsidP="00CE1E8B">
      <w:pPr>
        <w:pStyle w:val="Default"/>
        <w:jc w:val="both"/>
        <w:rPr>
          <w:b/>
          <w:bCs/>
          <w:sz w:val="23"/>
          <w:szCs w:val="23"/>
        </w:rPr>
      </w:pPr>
    </w:p>
    <w:p w14:paraId="64AB6B12" w14:textId="1A259B59" w:rsidR="00D15458" w:rsidRDefault="00D15458" w:rsidP="00CE1E8B">
      <w:pPr>
        <w:pStyle w:val="Default"/>
        <w:jc w:val="both"/>
        <w:rPr>
          <w:b/>
          <w:bCs/>
        </w:rPr>
      </w:pPr>
      <w:r>
        <w:rPr>
          <w:b/>
          <w:bCs/>
        </w:rPr>
        <w:t xml:space="preserve">Satzung über den </w:t>
      </w:r>
      <w:r w:rsidRPr="00D15458">
        <w:rPr>
          <w:b/>
          <w:bCs/>
        </w:rPr>
        <w:t xml:space="preserve">vorhabenbezogenen Bebauungsplan Nr. 1 „Photovoltaik-Freiflächenanlage nördlich von </w:t>
      </w:r>
      <w:proofErr w:type="spellStart"/>
      <w:r w:rsidRPr="00D15458">
        <w:rPr>
          <w:b/>
          <w:bCs/>
        </w:rPr>
        <w:t>Bonnhagen</w:t>
      </w:r>
      <w:proofErr w:type="spellEnd"/>
      <w:r w:rsidRPr="00D15458">
        <w:rPr>
          <w:b/>
          <w:bCs/>
        </w:rPr>
        <w:t xml:space="preserve">“ der Gemeinde </w:t>
      </w:r>
      <w:proofErr w:type="spellStart"/>
      <w:r w:rsidRPr="00D15458">
        <w:rPr>
          <w:b/>
          <w:bCs/>
        </w:rPr>
        <w:t>Stepenitztal</w:t>
      </w:r>
      <w:proofErr w:type="spellEnd"/>
    </w:p>
    <w:p w14:paraId="2F84F1E8" w14:textId="571BE84B" w:rsidR="00053AE3" w:rsidRDefault="00053AE3" w:rsidP="00CE1E8B">
      <w:pPr>
        <w:pStyle w:val="Default"/>
        <w:jc w:val="both"/>
        <w:rPr>
          <w:sz w:val="23"/>
          <w:szCs w:val="23"/>
        </w:rPr>
      </w:pPr>
      <w:r>
        <w:rPr>
          <w:b/>
          <w:bCs/>
          <w:sz w:val="23"/>
          <w:szCs w:val="23"/>
        </w:rPr>
        <w:t xml:space="preserve"> </w:t>
      </w:r>
    </w:p>
    <w:p w14:paraId="1A412068" w14:textId="5A32DA25" w:rsidR="00053AE3" w:rsidRDefault="00053AE3" w:rsidP="00CE1E8B">
      <w:pPr>
        <w:pStyle w:val="Default"/>
        <w:ind w:left="705" w:hanging="705"/>
        <w:jc w:val="both"/>
        <w:rPr>
          <w:sz w:val="22"/>
          <w:szCs w:val="22"/>
        </w:rPr>
      </w:pPr>
      <w:r>
        <w:rPr>
          <w:sz w:val="22"/>
          <w:szCs w:val="22"/>
        </w:rPr>
        <w:t xml:space="preserve">hier: </w:t>
      </w:r>
      <w:r>
        <w:rPr>
          <w:sz w:val="22"/>
          <w:szCs w:val="22"/>
        </w:rPr>
        <w:tab/>
        <w:t xml:space="preserve">Bekanntmachung der </w:t>
      </w:r>
      <w:r w:rsidR="00D15458">
        <w:rPr>
          <w:sz w:val="22"/>
          <w:szCs w:val="22"/>
        </w:rPr>
        <w:t xml:space="preserve">frühzeitigen </w:t>
      </w:r>
      <w:r>
        <w:rPr>
          <w:sz w:val="22"/>
          <w:szCs w:val="22"/>
        </w:rPr>
        <w:t>Öffe</w:t>
      </w:r>
      <w:r w:rsidR="00D15458">
        <w:rPr>
          <w:sz w:val="22"/>
          <w:szCs w:val="22"/>
        </w:rPr>
        <w:t>ntlichkeitsbeteiligung gemäß</w:t>
      </w:r>
      <w:r>
        <w:rPr>
          <w:sz w:val="22"/>
          <w:szCs w:val="22"/>
        </w:rPr>
        <w:t xml:space="preserve"> § 3 Abs. </w:t>
      </w:r>
      <w:r w:rsidR="00D15458">
        <w:rPr>
          <w:sz w:val="22"/>
          <w:szCs w:val="22"/>
        </w:rPr>
        <w:t>1</w:t>
      </w:r>
      <w:r>
        <w:rPr>
          <w:sz w:val="22"/>
          <w:szCs w:val="22"/>
        </w:rPr>
        <w:t xml:space="preserve"> BauGB </w:t>
      </w:r>
    </w:p>
    <w:p w14:paraId="4F85086D" w14:textId="2A455B3C" w:rsidR="00053AE3" w:rsidRDefault="00053AE3" w:rsidP="00CE1E8B">
      <w:pPr>
        <w:pStyle w:val="Default"/>
        <w:jc w:val="both"/>
        <w:rPr>
          <w:sz w:val="22"/>
          <w:szCs w:val="22"/>
        </w:rPr>
      </w:pPr>
    </w:p>
    <w:p w14:paraId="6437F78E" w14:textId="61EF2338" w:rsidR="00DE51F1" w:rsidRDefault="00DE51F1" w:rsidP="00CE1E8B">
      <w:pPr>
        <w:pStyle w:val="Default"/>
        <w:jc w:val="both"/>
        <w:rPr>
          <w:sz w:val="22"/>
          <w:szCs w:val="22"/>
        </w:rPr>
      </w:pPr>
      <w:r>
        <w:rPr>
          <w:sz w:val="22"/>
          <w:szCs w:val="22"/>
        </w:rPr>
        <w:t xml:space="preserve">Die Gemeindevertretung der Gemeinde </w:t>
      </w:r>
      <w:proofErr w:type="spellStart"/>
      <w:r>
        <w:rPr>
          <w:sz w:val="22"/>
          <w:szCs w:val="22"/>
        </w:rPr>
        <w:t>Stepenitztal</w:t>
      </w:r>
      <w:proofErr w:type="spellEnd"/>
      <w:r>
        <w:rPr>
          <w:sz w:val="22"/>
          <w:szCs w:val="22"/>
        </w:rPr>
        <w:t xml:space="preserve"> hat in ihrer Sitzung</w:t>
      </w:r>
      <w:r w:rsidR="0016003A">
        <w:rPr>
          <w:sz w:val="22"/>
          <w:szCs w:val="22"/>
        </w:rPr>
        <w:t xml:space="preserve"> am 31.05.2022 den Beschluss üb</w:t>
      </w:r>
      <w:r>
        <w:rPr>
          <w:sz w:val="22"/>
          <w:szCs w:val="22"/>
        </w:rPr>
        <w:t xml:space="preserve">er die Billigung des Vorentwurfs des </w:t>
      </w:r>
      <w:r w:rsidR="0016003A">
        <w:rPr>
          <w:sz w:val="22"/>
          <w:szCs w:val="22"/>
        </w:rPr>
        <w:t xml:space="preserve">vorhabenbezogenen </w:t>
      </w:r>
      <w:r>
        <w:rPr>
          <w:sz w:val="22"/>
          <w:szCs w:val="22"/>
        </w:rPr>
        <w:t xml:space="preserve">Bebauungsplanes Nr. 1 </w:t>
      </w:r>
      <w:r w:rsidRPr="00DE51F1">
        <w:rPr>
          <w:sz w:val="22"/>
          <w:szCs w:val="22"/>
        </w:rPr>
        <w:t xml:space="preserve">„Photovoltaik-Freiflächenanlage nördlich von </w:t>
      </w:r>
      <w:proofErr w:type="spellStart"/>
      <w:r w:rsidRPr="00DE51F1">
        <w:rPr>
          <w:sz w:val="22"/>
          <w:szCs w:val="22"/>
        </w:rPr>
        <w:t>Bonnhagen</w:t>
      </w:r>
      <w:proofErr w:type="spellEnd"/>
      <w:r w:rsidRPr="00DE51F1">
        <w:rPr>
          <w:sz w:val="22"/>
          <w:szCs w:val="22"/>
        </w:rPr>
        <w:t>“</w:t>
      </w:r>
      <w:r>
        <w:rPr>
          <w:sz w:val="22"/>
          <w:szCs w:val="22"/>
        </w:rPr>
        <w:t xml:space="preserve"> gefasst.</w:t>
      </w:r>
    </w:p>
    <w:p w14:paraId="5D2AFF08" w14:textId="5E41C5F0" w:rsidR="00DE51F1" w:rsidRDefault="00DE51F1" w:rsidP="00CE1E8B">
      <w:pPr>
        <w:pStyle w:val="Default"/>
        <w:jc w:val="both"/>
        <w:rPr>
          <w:sz w:val="22"/>
          <w:szCs w:val="22"/>
        </w:rPr>
      </w:pPr>
    </w:p>
    <w:p w14:paraId="2E21C0C1" w14:textId="0A6F89EC" w:rsidR="00DE51F1" w:rsidRDefault="00207071" w:rsidP="00CE1E8B">
      <w:pPr>
        <w:pStyle w:val="Default"/>
        <w:jc w:val="both"/>
        <w:rPr>
          <w:sz w:val="22"/>
          <w:szCs w:val="22"/>
        </w:rPr>
      </w:pPr>
      <w:r>
        <w:rPr>
          <w:sz w:val="22"/>
          <w:szCs w:val="22"/>
        </w:rPr>
        <w:t>Der räumliche Geltungsbereich des vorhabenbezogenen Bebauungsplanes</w:t>
      </w:r>
      <w:r w:rsidR="0016003A">
        <w:rPr>
          <w:sz w:val="22"/>
          <w:szCs w:val="22"/>
        </w:rPr>
        <w:t xml:space="preserve"> Nr. 1</w:t>
      </w:r>
      <w:r>
        <w:rPr>
          <w:sz w:val="22"/>
          <w:szCs w:val="22"/>
        </w:rPr>
        <w:t xml:space="preserve"> der Gemeinde </w:t>
      </w:r>
      <w:proofErr w:type="spellStart"/>
      <w:r>
        <w:rPr>
          <w:sz w:val="22"/>
          <w:szCs w:val="22"/>
        </w:rPr>
        <w:t>Stepenitztal</w:t>
      </w:r>
      <w:proofErr w:type="spellEnd"/>
      <w:r>
        <w:rPr>
          <w:sz w:val="22"/>
          <w:szCs w:val="22"/>
        </w:rPr>
        <w:t xml:space="preserve"> wird wie folgt begrenzt:</w:t>
      </w:r>
    </w:p>
    <w:p w14:paraId="6B2B0383" w14:textId="77777777" w:rsidR="00207071" w:rsidRDefault="00207071" w:rsidP="00207071">
      <w:pPr>
        <w:numPr>
          <w:ilvl w:val="0"/>
          <w:numId w:val="13"/>
        </w:numPr>
        <w:spacing w:after="0" w:line="240" w:lineRule="atLeast"/>
        <w:jc w:val="both"/>
        <w:rPr>
          <w:rFonts w:ascii="Arial" w:hAnsi="Arial"/>
        </w:rPr>
      </w:pPr>
      <w:r>
        <w:rPr>
          <w:rFonts w:ascii="Arial" w:hAnsi="Arial"/>
        </w:rPr>
        <w:t>im Norden durch die Bahnlinie und durch Flächen für die Landwirtschaft,</w:t>
      </w:r>
    </w:p>
    <w:p w14:paraId="6C32ABC1" w14:textId="77777777" w:rsidR="00207071" w:rsidRDefault="00207071" w:rsidP="00207071">
      <w:pPr>
        <w:numPr>
          <w:ilvl w:val="0"/>
          <w:numId w:val="13"/>
        </w:numPr>
        <w:spacing w:after="0" w:line="240" w:lineRule="atLeast"/>
        <w:jc w:val="both"/>
        <w:rPr>
          <w:rFonts w:ascii="Arial" w:hAnsi="Arial"/>
        </w:rPr>
      </w:pPr>
      <w:r>
        <w:rPr>
          <w:rFonts w:ascii="Arial" w:hAnsi="Arial"/>
        </w:rPr>
        <w:t>im Nordosten durch Flächen für die Landwirtschaft,</w:t>
      </w:r>
    </w:p>
    <w:p w14:paraId="6EF3F788" w14:textId="77777777" w:rsidR="00207071" w:rsidRDefault="00207071" w:rsidP="00207071">
      <w:pPr>
        <w:numPr>
          <w:ilvl w:val="0"/>
          <w:numId w:val="13"/>
        </w:numPr>
        <w:spacing w:after="0" w:line="240" w:lineRule="atLeast"/>
        <w:jc w:val="both"/>
        <w:rPr>
          <w:rFonts w:ascii="Arial" w:hAnsi="Arial"/>
        </w:rPr>
      </w:pPr>
      <w:r>
        <w:rPr>
          <w:rFonts w:ascii="Arial" w:hAnsi="Arial"/>
        </w:rPr>
        <w:t xml:space="preserve">im Südosten durch die Gemeindestraße zwischen </w:t>
      </w:r>
      <w:proofErr w:type="spellStart"/>
      <w:r>
        <w:rPr>
          <w:rFonts w:ascii="Arial" w:hAnsi="Arial"/>
        </w:rPr>
        <w:t>Bonnhagen</w:t>
      </w:r>
      <w:proofErr w:type="spellEnd"/>
      <w:r>
        <w:rPr>
          <w:rFonts w:ascii="Arial" w:hAnsi="Arial"/>
        </w:rPr>
        <w:t xml:space="preserve"> und </w:t>
      </w:r>
      <w:proofErr w:type="spellStart"/>
      <w:r>
        <w:rPr>
          <w:rFonts w:ascii="Arial" w:hAnsi="Arial"/>
        </w:rPr>
        <w:t>Börzow</w:t>
      </w:r>
      <w:proofErr w:type="spellEnd"/>
      <w:r>
        <w:rPr>
          <w:rFonts w:ascii="Arial" w:hAnsi="Arial"/>
        </w:rPr>
        <w:t>,</w:t>
      </w:r>
    </w:p>
    <w:p w14:paraId="206C1651" w14:textId="5122506A" w:rsidR="00207071" w:rsidRDefault="00207071" w:rsidP="00207071">
      <w:pPr>
        <w:numPr>
          <w:ilvl w:val="0"/>
          <w:numId w:val="13"/>
        </w:numPr>
        <w:spacing w:after="0" w:line="240" w:lineRule="atLeast"/>
        <w:jc w:val="both"/>
        <w:rPr>
          <w:rFonts w:ascii="Arial" w:hAnsi="Arial"/>
        </w:rPr>
      </w:pPr>
      <w:r>
        <w:rPr>
          <w:rFonts w:ascii="Arial" w:hAnsi="Arial"/>
        </w:rPr>
        <w:t>im Südwesten durch Flächen für die Landwirtschaft.</w:t>
      </w:r>
    </w:p>
    <w:p w14:paraId="6CA7CA39" w14:textId="77777777" w:rsidR="00207071" w:rsidRDefault="00207071" w:rsidP="00207071">
      <w:pPr>
        <w:pStyle w:val="Default"/>
        <w:jc w:val="both"/>
        <w:rPr>
          <w:sz w:val="22"/>
          <w:szCs w:val="22"/>
        </w:rPr>
      </w:pPr>
    </w:p>
    <w:p w14:paraId="76A697BD" w14:textId="54502817" w:rsidR="00207071" w:rsidRDefault="00207071" w:rsidP="00207071">
      <w:pPr>
        <w:pStyle w:val="Default"/>
        <w:jc w:val="both"/>
        <w:rPr>
          <w:sz w:val="22"/>
          <w:szCs w:val="22"/>
        </w:rPr>
      </w:pPr>
      <w:r>
        <w:rPr>
          <w:sz w:val="22"/>
          <w:szCs w:val="22"/>
        </w:rPr>
        <w:t xml:space="preserve">Innerhalb des Geltungsbereiches werden folgende Flurstücke </w:t>
      </w:r>
      <w:r w:rsidR="0016003A">
        <w:rPr>
          <w:sz w:val="22"/>
          <w:szCs w:val="22"/>
        </w:rPr>
        <w:t xml:space="preserve">teilweise oder vollständig </w:t>
      </w:r>
      <w:r>
        <w:rPr>
          <w:sz w:val="22"/>
          <w:szCs w:val="22"/>
        </w:rPr>
        <w:t>betrachtet:</w:t>
      </w:r>
    </w:p>
    <w:p w14:paraId="70182625" w14:textId="77777777" w:rsidR="00207071" w:rsidRDefault="00207071" w:rsidP="00207071">
      <w:pPr>
        <w:pStyle w:val="Default"/>
        <w:numPr>
          <w:ilvl w:val="0"/>
          <w:numId w:val="14"/>
        </w:numPr>
        <w:jc w:val="both"/>
        <w:rPr>
          <w:sz w:val="22"/>
          <w:szCs w:val="22"/>
        </w:rPr>
      </w:pPr>
      <w:r>
        <w:rPr>
          <w:sz w:val="22"/>
          <w:szCs w:val="22"/>
        </w:rPr>
        <w:t xml:space="preserve">Gemarkung </w:t>
      </w:r>
      <w:proofErr w:type="spellStart"/>
      <w:r>
        <w:rPr>
          <w:sz w:val="22"/>
          <w:szCs w:val="22"/>
        </w:rPr>
        <w:t>Bonnhagen</w:t>
      </w:r>
      <w:proofErr w:type="spellEnd"/>
      <w:r>
        <w:rPr>
          <w:sz w:val="22"/>
          <w:szCs w:val="22"/>
        </w:rPr>
        <w:t xml:space="preserve"> Flur 1, Flurstücke 2, 6/2 und 13</w:t>
      </w:r>
    </w:p>
    <w:p w14:paraId="697C4D5A" w14:textId="77777777" w:rsidR="00207071" w:rsidRDefault="00207071" w:rsidP="00207071">
      <w:pPr>
        <w:pStyle w:val="Default"/>
        <w:numPr>
          <w:ilvl w:val="0"/>
          <w:numId w:val="14"/>
        </w:numPr>
        <w:jc w:val="both"/>
        <w:rPr>
          <w:sz w:val="22"/>
          <w:szCs w:val="22"/>
        </w:rPr>
      </w:pPr>
      <w:r>
        <w:rPr>
          <w:sz w:val="22"/>
          <w:szCs w:val="22"/>
        </w:rPr>
        <w:t>Gemarkung Roxin Flur 1, Flurstücke 66/2 und 66/4.</w:t>
      </w:r>
    </w:p>
    <w:p w14:paraId="0A4D392C" w14:textId="77777777" w:rsidR="00207071" w:rsidRDefault="00207071" w:rsidP="00207071">
      <w:pPr>
        <w:spacing w:after="0" w:line="240" w:lineRule="auto"/>
        <w:jc w:val="both"/>
        <w:rPr>
          <w:rFonts w:ascii="Arial" w:hAnsi="Arial"/>
        </w:rPr>
      </w:pPr>
    </w:p>
    <w:p w14:paraId="7025D301" w14:textId="2D11BFE7" w:rsidR="00207071" w:rsidRDefault="00207071" w:rsidP="00207071">
      <w:pPr>
        <w:spacing w:line="240" w:lineRule="atLeast"/>
        <w:jc w:val="both"/>
        <w:rPr>
          <w:rFonts w:ascii="Arial" w:hAnsi="Arial"/>
        </w:rPr>
      </w:pPr>
      <w:r w:rsidRPr="00207071">
        <w:rPr>
          <w:rFonts w:ascii="Arial" w:hAnsi="Arial"/>
        </w:rPr>
        <w:t xml:space="preserve">Das Gebiet ist auf der </w:t>
      </w:r>
      <w:r w:rsidR="005B656B">
        <w:rPr>
          <w:rFonts w:ascii="Arial" w:hAnsi="Arial"/>
        </w:rPr>
        <w:t xml:space="preserve">nachfolgenden </w:t>
      </w:r>
      <w:r w:rsidRPr="00207071">
        <w:rPr>
          <w:rFonts w:ascii="Arial" w:hAnsi="Arial"/>
        </w:rPr>
        <w:t>Übersichtskarte dargestellt.</w:t>
      </w:r>
    </w:p>
    <w:p w14:paraId="5C1B22DE" w14:textId="22AA326A" w:rsidR="005B656B" w:rsidRPr="00207071" w:rsidRDefault="005B656B" w:rsidP="00207071">
      <w:pPr>
        <w:spacing w:line="240" w:lineRule="atLeast"/>
        <w:jc w:val="both"/>
        <w:rPr>
          <w:rFonts w:ascii="Arial" w:hAnsi="Arial"/>
        </w:rPr>
      </w:pPr>
      <w:r w:rsidRPr="005B656B">
        <w:rPr>
          <w:rFonts w:ascii="Arial" w:hAnsi="Arial"/>
          <w:noProof/>
          <w:lang w:eastAsia="de-DE"/>
        </w:rPr>
        <w:lastRenderedPageBreak/>
        <w:drawing>
          <wp:inline distT="0" distB="0" distL="0" distR="0" wp14:anchorId="34111EE4" wp14:editId="237E5167">
            <wp:extent cx="5760720" cy="4448843"/>
            <wp:effectExtent l="19050" t="19050" r="11430" b="279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448843"/>
                    </a:xfrm>
                    <a:prstGeom prst="rect">
                      <a:avLst/>
                    </a:prstGeom>
                    <a:noFill/>
                    <a:ln w="3175">
                      <a:solidFill>
                        <a:schemeClr val="tx1"/>
                      </a:solidFill>
                    </a:ln>
                  </pic:spPr>
                </pic:pic>
              </a:graphicData>
            </a:graphic>
          </wp:inline>
        </w:drawing>
      </w:r>
    </w:p>
    <w:p w14:paraId="2C73C3A8" w14:textId="18E14145" w:rsidR="00207071" w:rsidRDefault="00BA38F6" w:rsidP="00207071">
      <w:pPr>
        <w:spacing w:after="0" w:line="240" w:lineRule="atLeast"/>
        <w:jc w:val="both"/>
        <w:rPr>
          <w:rFonts w:ascii="Arial" w:hAnsi="Arial"/>
        </w:rPr>
      </w:pPr>
      <w:r>
        <w:rPr>
          <w:rFonts w:ascii="Arial" w:hAnsi="Arial"/>
        </w:rPr>
        <w:t xml:space="preserve">Der Vorentwurf der Satzung über den vorhabenbezogenen Bebauungsplan Nr. 1 der Gemeinde </w:t>
      </w:r>
      <w:proofErr w:type="spellStart"/>
      <w:r>
        <w:rPr>
          <w:rFonts w:ascii="Arial" w:hAnsi="Arial"/>
        </w:rPr>
        <w:t>Stepenitztal</w:t>
      </w:r>
      <w:proofErr w:type="spellEnd"/>
      <w:r>
        <w:rPr>
          <w:rFonts w:ascii="Arial" w:hAnsi="Arial"/>
        </w:rPr>
        <w:t xml:space="preserve"> und die zugehörige Begründung liegen in der Zeit</w:t>
      </w:r>
    </w:p>
    <w:p w14:paraId="7D769448" w14:textId="77777777" w:rsidR="00BA38F6" w:rsidRDefault="00BA38F6" w:rsidP="00CE1E8B">
      <w:pPr>
        <w:pStyle w:val="Default"/>
        <w:jc w:val="both"/>
        <w:rPr>
          <w:sz w:val="22"/>
          <w:szCs w:val="22"/>
        </w:rPr>
      </w:pPr>
    </w:p>
    <w:p w14:paraId="45A4E308" w14:textId="73F4299F" w:rsidR="00053AE3" w:rsidRPr="00FE4442" w:rsidRDefault="00CF23FB" w:rsidP="00053AE3">
      <w:pPr>
        <w:pStyle w:val="Default"/>
        <w:jc w:val="center"/>
        <w:rPr>
          <w:color w:val="auto"/>
          <w:sz w:val="22"/>
          <w:szCs w:val="22"/>
        </w:rPr>
      </w:pPr>
      <w:r w:rsidRPr="00C75895">
        <w:rPr>
          <w:b/>
          <w:bCs/>
          <w:color w:val="auto"/>
          <w:sz w:val="22"/>
          <w:szCs w:val="22"/>
        </w:rPr>
        <w:t>vom</w:t>
      </w:r>
      <w:r w:rsidR="00476EED" w:rsidRPr="00C75895">
        <w:rPr>
          <w:b/>
          <w:bCs/>
          <w:color w:val="auto"/>
          <w:sz w:val="22"/>
          <w:szCs w:val="22"/>
        </w:rPr>
        <w:t xml:space="preserve"> </w:t>
      </w:r>
      <w:r w:rsidR="00C75895" w:rsidRPr="00C75895">
        <w:rPr>
          <w:b/>
          <w:bCs/>
          <w:color w:val="auto"/>
          <w:sz w:val="22"/>
          <w:szCs w:val="22"/>
        </w:rPr>
        <w:t>11.08.</w:t>
      </w:r>
      <w:r w:rsidRPr="00C75895">
        <w:rPr>
          <w:b/>
          <w:bCs/>
          <w:color w:val="auto"/>
          <w:sz w:val="22"/>
          <w:szCs w:val="22"/>
        </w:rPr>
        <w:t>2022 bis einschließlich</w:t>
      </w:r>
      <w:r w:rsidR="00476EED" w:rsidRPr="00C75895">
        <w:rPr>
          <w:b/>
          <w:bCs/>
          <w:color w:val="auto"/>
          <w:sz w:val="22"/>
          <w:szCs w:val="22"/>
        </w:rPr>
        <w:t xml:space="preserve"> </w:t>
      </w:r>
      <w:r w:rsidR="00C75895" w:rsidRPr="00C75895">
        <w:rPr>
          <w:b/>
          <w:bCs/>
          <w:color w:val="auto"/>
          <w:sz w:val="22"/>
          <w:szCs w:val="22"/>
        </w:rPr>
        <w:t>22.09.</w:t>
      </w:r>
      <w:r w:rsidR="00BA38F6" w:rsidRPr="00C75895">
        <w:rPr>
          <w:b/>
          <w:bCs/>
          <w:color w:val="auto"/>
          <w:sz w:val="22"/>
          <w:szCs w:val="22"/>
        </w:rPr>
        <w:t xml:space="preserve"> </w:t>
      </w:r>
      <w:r w:rsidR="00053AE3" w:rsidRPr="00C75895">
        <w:rPr>
          <w:b/>
          <w:bCs/>
          <w:color w:val="auto"/>
          <w:sz w:val="22"/>
          <w:szCs w:val="22"/>
        </w:rPr>
        <w:t>2022</w:t>
      </w:r>
    </w:p>
    <w:p w14:paraId="61A6870A" w14:textId="77777777" w:rsidR="00053AE3" w:rsidRDefault="00053AE3" w:rsidP="00053AE3">
      <w:pPr>
        <w:pStyle w:val="Default"/>
        <w:jc w:val="both"/>
        <w:rPr>
          <w:sz w:val="22"/>
          <w:szCs w:val="22"/>
        </w:rPr>
      </w:pPr>
    </w:p>
    <w:p w14:paraId="4C97825E" w14:textId="643F5FB0" w:rsidR="00FE4442" w:rsidRPr="00DE0507" w:rsidRDefault="00BA38F6" w:rsidP="00FE4442">
      <w:pPr>
        <w:pStyle w:val="Textkrper"/>
        <w:ind w:left="0"/>
        <w:rPr>
          <w:szCs w:val="22"/>
        </w:rPr>
      </w:pPr>
      <w:r>
        <w:rPr>
          <w:szCs w:val="22"/>
        </w:rPr>
        <w:t xml:space="preserve">gemäß § 3 Abs. 1 BauGB </w:t>
      </w:r>
      <w:r w:rsidR="00FE4442" w:rsidRPr="00DE0507">
        <w:rPr>
          <w:szCs w:val="22"/>
        </w:rPr>
        <w:t>i</w:t>
      </w:r>
      <w:r w:rsidR="00307CA5">
        <w:rPr>
          <w:szCs w:val="22"/>
        </w:rPr>
        <w:t>m Amt Grevesmühlen-Land</w:t>
      </w:r>
      <w:r w:rsidR="00FE4442" w:rsidRPr="00DE0507">
        <w:t>, Bauamt,</w:t>
      </w:r>
      <w:r w:rsidR="00FE4442">
        <w:t xml:space="preserve"> Haus 2, 1. Obergeschoss (gegenüber Zimmer 2.1.10), </w:t>
      </w:r>
      <w:r w:rsidR="00FE4442" w:rsidRPr="00DE0507">
        <w:t>Rathausplatz 1</w:t>
      </w:r>
      <w:r w:rsidR="00FE4442">
        <w:rPr>
          <w:szCs w:val="22"/>
        </w:rPr>
        <w:t xml:space="preserve"> in</w:t>
      </w:r>
      <w:r w:rsidR="00FE4442" w:rsidRPr="002145E8">
        <w:t xml:space="preserve"> </w:t>
      </w:r>
      <w:r w:rsidR="00FE4442" w:rsidRPr="00DE0507">
        <w:t>23936 Grevesmühlen</w:t>
      </w:r>
      <w:r w:rsidR="00694E64">
        <w:t xml:space="preserve"> </w:t>
      </w:r>
      <w:r w:rsidR="00FE4442" w:rsidRPr="00DE0507">
        <w:rPr>
          <w:szCs w:val="22"/>
        </w:rPr>
        <w:t xml:space="preserve">zu folgenden Zeiten: </w:t>
      </w:r>
    </w:p>
    <w:p w14:paraId="6B713407" w14:textId="5D0E8A61" w:rsidR="00FE4442" w:rsidRPr="00FE4442" w:rsidRDefault="00476EED" w:rsidP="00FE4442">
      <w:pPr>
        <w:numPr>
          <w:ilvl w:val="0"/>
          <w:numId w:val="8"/>
        </w:numPr>
        <w:tabs>
          <w:tab w:val="left" w:pos="284"/>
          <w:tab w:val="left" w:pos="1701"/>
        </w:tabs>
        <w:spacing w:after="0" w:line="240" w:lineRule="auto"/>
        <w:jc w:val="both"/>
        <w:rPr>
          <w:rFonts w:ascii="Arial" w:hAnsi="Arial" w:cs="Arial"/>
        </w:rPr>
      </w:pPr>
      <w:r>
        <w:rPr>
          <w:rFonts w:ascii="Arial" w:hAnsi="Arial" w:cs="Arial"/>
        </w:rPr>
        <w:t>Montag – Freitag</w:t>
      </w:r>
      <w:r w:rsidR="00FE4442" w:rsidRPr="00FE4442">
        <w:rPr>
          <w:rFonts w:ascii="Arial" w:hAnsi="Arial" w:cs="Arial"/>
        </w:rPr>
        <w:t xml:space="preserve">: </w:t>
      </w:r>
      <w:r w:rsidR="00FE4442" w:rsidRPr="00FE4442">
        <w:rPr>
          <w:rFonts w:ascii="Arial" w:hAnsi="Arial" w:cs="Arial"/>
        </w:rPr>
        <w:tab/>
      </w:r>
      <w:r>
        <w:rPr>
          <w:rFonts w:ascii="Arial" w:hAnsi="Arial" w:cs="Arial"/>
        </w:rPr>
        <w:tab/>
      </w:r>
      <w:r w:rsidR="00FE4442" w:rsidRPr="00FE4442">
        <w:rPr>
          <w:rFonts w:ascii="Arial" w:hAnsi="Arial" w:cs="Arial"/>
        </w:rPr>
        <w:t>09:00 - 12:00 Uhr</w:t>
      </w:r>
    </w:p>
    <w:p w14:paraId="70E5CF40" w14:textId="77777777" w:rsidR="00FE4442" w:rsidRPr="00FE4442" w:rsidRDefault="00FE4442" w:rsidP="00FE4442">
      <w:pPr>
        <w:numPr>
          <w:ilvl w:val="0"/>
          <w:numId w:val="8"/>
        </w:numPr>
        <w:tabs>
          <w:tab w:val="left" w:pos="284"/>
          <w:tab w:val="left" w:pos="1701"/>
        </w:tabs>
        <w:spacing w:after="0" w:line="240" w:lineRule="auto"/>
        <w:jc w:val="both"/>
        <w:rPr>
          <w:rFonts w:ascii="Arial" w:hAnsi="Arial" w:cs="Arial"/>
        </w:rPr>
      </w:pPr>
      <w:r w:rsidRPr="00FE4442">
        <w:rPr>
          <w:rFonts w:ascii="Arial" w:hAnsi="Arial" w:cs="Arial"/>
        </w:rPr>
        <w:t>Dienstag:</w:t>
      </w:r>
      <w:r w:rsidRPr="00FE4442">
        <w:rPr>
          <w:rFonts w:ascii="Arial" w:hAnsi="Arial" w:cs="Arial"/>
        </w:rPr>
        <w:tab/>
      </w:r>
      <w:r w:rsidRPr="00FE4442">
        <w:rPr>
          <w:rFonts w:ascii="Arial" w:hAnsi="Arial" w:cs="Arial"/>
        </w:rPr>
        <w:tab/>
      </w:r>
      <w:r w:rsidRPr="00FE4442">
        <w:rPr>
          <w:rFonts w:ascii="Arial" w:hAnsi="Arial" w:cs="Arial"/>
        </w:rPr>
        <w:tab/>
        <w:t>13:00 - 15:00 Uhr</w:t>
      </w:r>
    </w:p>
    <w:p w14:paraId="3B4CBADE" w14:textId="77777777" w:rsidR="00FE4442" w:rsidRPr="00FE4442" w:rsidRDefault="00FE4442" w:rsidP="00FE4442">
      <w:pPr>
        <w:numPr>
          <w:ilvl w:val="0"/>
          <w:numId w:val="8"/>
        </w:numPr>
        <w:tabs>
          <w:tab w:val="left" w:pos="284"/>
          <w:tab w:val="left" w:pos="1701"/>
        </w:tabs>
        <w:spacing w:after="0" w:line="240" w:lineRule="auto"/>
        <w:jc w:val="both"/>
        <w:rPr>
          <w:rFonts w:ascii="Arial" w:hAnsi="Arial" w:cs="Arial"/>
        </w:rPr>
      </w:pPr>
      <w:r w:rsidRPr="00FE4442">
        <w:rPr>
          <w:rFonts w:ascii="Arial" w:hAnsi="Arial" w:cs="Arial"/>
        </w:rPr>
        <w:t>Donnerstag:</w:t>
      </w:r>
      <w:r w:rsidRPr="00FE4442">
        <w:rPr>
          <w:rFonts w:ascii="Arial" w:hAnsi="Arial" w:cs="Arial"/>
        </w:rPr>
        <w:tab/>
      </w:r>
      <w:r w:rsidRPr="00FE4442">
        <w:rPr>
          <w:rFonts w:ascii="Arial" w:hAnsi="Arial" w:cs="Arial"/>
        </w:rPr>
        <w:tab/>
      </w:r>
      <w:r w:rsidRPr="00FE4442">
        <w:rPr>
          <w:rFonts w:ascii="Arial" w:hAnsi="Arial" w:cs="Arial"/>
        </w:rPr>
        <w:tab/>
        <w:t>13:00 - 18:00 Uhr</w:t>
      </w:r>
    </w:p>
    <w:p w14:paraId="09A9B0CA" w14:textId="114C69A8" w:rsidR="00FE4442" w:rsidRPr="00FE4442" w:rsidRDefault="00694E64" w:rsidP="00FE4442">
      <w:pPr>
        <w:tabs>
          <w:tab w:val="left" w:pos="284"/>
          <w:tab w:val="left" w:pos="1701"/>
        </w:tabs>
        <w:spacing w:after="0" w:line="240" w:lineRule="auto"/>
        <w:jc w:val="both"/>
        <w:rPr>
          <w:rFonts w:ascii="Arial" w:eastAsia="Times New Roman" w:hAnsi="Arial" w:cs="Arial"/>
          <w:lang w:eastAsia="de-DE"/>
        </w:rPr>
      </w:pPr>
      <w:r>
        <w:rPr>
          <w:rFonts w:ascii="Arial" w:eastAsia="Times New Roman" w:hAnsi="Arial" w:cs="Arial"/>
          <w:lang w:eastAsia="de-DE"/>
        </w:rPr>
        <w:t xml:space="preserve">sowie </w:t>
      </w:r>
      <w:r w:rsidR="00FE4442" w:rsidRPr="00FE4442">
        <w:rPr>
          <w:rFonts w:ascii="Arial" w:eastAsia="Times New Roman" w:hAnsi="Arial" w:cs="Arial"/>
          <w:lang w:eastAsia="de-DE"/>
        </w:rPr>
        <w:t>nach vorheriger Terminvereinbarung über diese Zeiten hinaus zur Einsichtnahme öffentlich aus.</w:t>
      </w:r>
    </w:p>
    <w:p w14:paraId="02A9F2A6" w14:textId="77777777" w:rsidR="00307CA5" w:rsidRPr="007214DB" w:rsidRDefault="00307CA5" w:rsidP="007214DB">
      <w:pPr>
        <w:autoSpaceDE w:val="0"/>
        <w:autoSpaceDN w:val="0"/>
        <w:adjustRightInd w:val="0"/>
        <w:spacing w:after="0" w:line="240" w:lineRule="auto"/>
        <w:rPr>
          <w:sz w:val="24"/>
        </w:rPr>
      </w:pPr>
    </w:p>
    <w:p w14:paraId="789796D9" w14:textId="496376B6" w:rsidR="00053AE3" w:rsidRPr="00BA38F6" w:rsidRDefault="00307CA5" w:rsidP="00307CA5">
      <w:pPr>
        <w:pStyle w:val="Default"/>
        <w:jc w:val="both"/>
        <w:rPr>
          <w:b/>
          <w:sz w:val="22"/>
          <w:szCs w:val="22"/>
        </w:rPr>
      </w:pPr>
      <w:r w:rsidRPr="00BA38F6">
        <w:rPr>
          <w:b/>
          <w:sz w:val="22"/>
          <w:szCs w:val="22"/>
        </w:rPr>
        <w:t>Aufgrund der COVID-19 Pandemie sind die jeweils aktuellen Anforderungen des Amtes Grevesmühlen-Land einzuhalten.</w:t>
      </w:r>
    </w:p>
    <w:p w14:paraId="0B83F484" w14:textId="77777777" w:rsidR="00307CA5" w:rsidRDefault="00307CA5" w:rsidP="00307CA5">
      <w:pPr>
        <w:pStyle w:val="Default"/>
        <w:jc w:val="both"/>
        <w:rPr>
          <w:sz w:val="22"/>
          <w:szCs w:val="22"/>
        </w:rPr>
      </w:pPr>
    </w:p>
    <w:p w14:paraId="6A830D39" w14:textId="2DFBB4BC" w:rsidR="00FE4442" w:rsidRPr="00FE4442" w:rsidRDefault="00BA38F6" w:rsidP="00FE4442">
      <w:pPr>
        <w:pStyle w:val="KeinLeerraum"/>
        <w:jc w:val="both"/>
        <w:rPr>
          <w:rFonts w:ascii="Arial" w:hAnsi="Arial" w:cs="Arial"/>
          <w:sz w:val="22"/>
          <w:szCs w:val="22"/>
        </w:rPr>
      </w:pPr>
      <w:r w:rsidRPr="00FB00A9">
        <w:rPr>
          <w:rFonts w:ascii="Arial" w:hAnsi="Arial" w:cs="Arial"/>
          <w:sz w:val="22"/>
        </w:rPr>
        <w:t xml:space="preserve">Innerhalb dieser Auslegungsfrist können sich alle </w:t>
      </w:r>
      <w:r w:rsidRPr="00FB00A9">
        <w:rPr>
          <w:rFonts w:ascii="Arial" w:hAnsi="Arial" w:cs="Arial"/>
          <w:sz w:val="22"/>
          <w:szCs w:val="22"/>
        </w:rPr>
        <w:t xml:space="preserve">an der Planung Interessierten </w:t>
      </w:r>
      <w:r w:rsidRPr="00FB00A9">
        <w:rPr>
          <w:rFonts w:ascii="Arial" w:hAnsi="Arial" w:cs="Arial"/>
          <w:sz w:val="22"/>
        </w:rPr>
        <w:t>gemäß § 3 Abs. 1 BauGB über die allgemeinen Ziele und Zwecke sowie die wesentlichen Auswirkungen der Planung unterrichten und erhalten hier Gelegenheit zur Äußerung und Erörterung. Von allen an der Planung Interessierten können Stellungnahmen hervorgebracht werden</w:t>
      </w:r>
      <w:r w:rsidR="00FE4442" w:rsidRPr="00FE4442">
        <w:rPr>
          <w:rFonts w:ascii="Arial" w:hAnsi="Arial" w:cs="Arial"/>
          <w:sz w:val="22"/>
          <w:szCs w:val="22"/>
        </w:rPr>
        <w:t>.</w:t>
      </w:r>
    </w:p>
    <w:p w14:paraId="409F306E" w14:textId="08033C2A" w:rsidR="00FE4442" w:rsidRPr="00FE4442" w:rsidRDefault="00FE4442" w:rsidP="00FE4442">
      <w:pPr>
        <w:numPr>
          <w:ilvl w:val="0"/>
          <w:numId w:val="10"/>
        </w:numPr>
        <w:spacing w:after="0" w:line="240" w:lineRule="auto"/>
        <w:jc w:val="both"/>
        <w:rPr>
          <w:rFonts w:ascii="Arial" w:hAnsi="Arial" w:cs="Arial"/>
        </w:rPr>
      </w:pPr>
      <w:r w:rsidRPr="00FE4442">
        <w:rPr>
          <w:rFonts w:ascii="Arial" w:hAnsi="Arial" w:cs="Arial"/>
        </w:rPr>
        <w:t>Postanschrift der Stadt: Verwaltungsgemeinschaft Stadt Grevesmühlen und Amt Grevesmühlen</w:t>
      </w:r>
      <w:r w:rsidR="00307CA5">
        <w:rPr>
          <w:rFonts w:ascii="Arial" w:hAnsi="Arial" w:cs="Arial"/>
        </w:rPr>
        <w:t>-</w:t>
      </w:r>
      <w:r w:rsidRPr="00FE4442">
        <w:rPr>
          <w:rFonts w:ascii="Arial" w:hAnsi="Arial" w:cs="Arial"/>
        </w:rPr>
        <w:t>Land, Bauamt, Rathausplatz 1 in 23936 Grevesmühlen</w:t>
      </w:r>
    </w:p>
    <w:p w14:paraId="3611B4F1" w14:textId="2E505A00" w:rsidR="00FE4442" w:rsidRPr="00FE4442" w:rsidRDefault="00FE4442" w:rsidP="00FE4442">
      <w:pPr>
        <w:numPr>
          <w:ilvl w:val="0"/>
          <w:numId w:val="10"/>
        </w:numPr>
        <w:spacing w:after="0" w:line="240" w:lineRule="auto"/>
        <w:jc w:val="both"/>
        <w:rPr>
          <w:rStyle w:val="Hyperlink"/>
          <w:rFonts w:ascii="Arial" w:hAnsi="Arial" w:cs="Arial"/>
          <w:color w:val="auto"/>
          <w:u w:val="none"/>
        </w:rPr>
      </w:pPr>
      <w:r w:rsidRPr="00FE4442">
        <w:rPr>
          <w:rFonts w:ascii="Arial" w:hAnsi="Arial" w:cs="Arial"/>
        </w:rPr>
        <w:t xml:space="preserve">E-Mail: </w:t>
      </w:r>
      <w:hyperlink r:id="rId6" w:history="1">
        <w:r w:rsidR="007D69BC" w:rsidRPr="002C6C34">
          <w:rPr>
            <w:rStyle w:val="Hyperlink"/>
          </w:rPr>
          <w:t>info@grevesmuehlen.de</w:t>
        </w:r>
      </w:hyperlink>
      <w:r w:rsidR="007D69BC">
        <w:t xml:space="preserve"> </w:t>
      </w:r>
      <w:bookmarkStart w:id="0" w:name="_GoBack"/>
      <w:bookmarkEnd w:id="0"/>
    </w:p>
    <w:p w14:paraId="11E1226F" w14:textId="77777777" w:rsidR="00CF7B9A" w:rsidRPr="00FE4442" w:rsidRDefault="00CF7B9A" w:rsidP="00053AE3">
      <w:pPr>
        <w:pStyle w:val="Default"/>
        <w:jc w:val="both"/>
        <w:rPr>
          <w:color w:val="auto"/>
          <w:sz w:val="22"/>
          <w:szCs w:val="22"/>
        </w:rPr>
      </w:pPr>
      <w:r w:rsidRPr="00FE4442">
        <w:rPr>
          <w:color w:val="auto"/>
          <w:sz w:val="22"/>
          <w:szCs w:val="22"/>
        </w:rPr>
        <w:t>Darüber hinaus besteht die Möglichkeit Stellungnahmen während der angegebenen Zeiten zur Niederschrift vorzubringen.</w:t>
      </w:r>
    </w:p>
    <w:p w14:paraId="04F2C2FC" w14:textId="77777777" w:rsidR="00CF7B9A" w:rsidRDefault="00CF7B9A" w:rsidP="00053AE3">
      <w:pPr>
        <w:pStyle w:val="Default"/>
        <w:jc w:val="both"/>
        <w:rPr>
          <w:sz w:val="22"/>
          <w:szCs w:val="22"/>
        </w:rPr>
      </w:pPr>
    </w:p>
    <w:p w14:paraId="5A6C49A4" w14:textId="77777777" w:rsidR="00694E64" w:rsidRDefault="00694E64" w:rsidP="00053AE3">
      <w:pPr>
        <w:pStyle w:val="Default"/>
        <w:jc w:val="both"/>
        <w:rPr>
          <w:sz w:val="22"/>
          <w:szCs w:val="22"/>
        </w:rPr>
      </w:pPr>
    </w:p>
    <w:p w14:paraId="5587D1D7" w14:textId="77777777" w:rsidR="00053AE3" w:rsidRDefault="00053AE3" w:rsidP="00053AE3">
      <w:pPr>
        <w:pStyle w:val="Default"/>
        <w:jc w:val="both"/>
        <w:rPr>
          <w:sz w:val="22"/>
          <w:szCs w:val="22"/>
        </w:rPr>
      </w:pPr>
      <w:r>
        <w:rPr>
          <w:sz w:val="22"/>
          <w:szCs w:val="22"/>
        </w:rPr>
        <w:lastRenderedPageBreak/>
        <w:t xml:space="preserve">Gemäß § 3 Abs. 1 Satz 2 BauGB wird darauf hingewiesen, dass auch Kinder und Jugendliche Teil der Öffentlichkeit sind. </w:t>
      </w:r>
    </w:p>
    <w:p w14:paraId="7EBFC2FF" w14:textId="77777777" w:rsidR="00476EED" w:rsidRDefault="00476EED" w:rsidP="00476EED">
      <w:pPr>
        <w:pStyle w:val="Default"/>
        <w:jc w:val="both"/>
        <w:rPr>
          <w:sz w:val="22"/>
          <w:szCs w:val="22"/>
        </w:rPr>
      </w:pPr>
    </w:p>
    <w:p w14:paraId="546208B8" w14:textId="77777777" w:rsidR="00E21325" w:rsidRDefault="00E21325" w:rsidP="00E21325">
      <w:pPr>
        <w:pStyle w:val="Default"/>
        <w:jc w:val="both"/>
        <w:rPr>
          <w:sz w:val="22"/>
          <w:szCs w:val="22"/>
          <w:u w:val="single"/>
        </w:rPr>
      </w:pPr>
      <w:r w:rsidRPr="00CF23FB">
        <w:rPr>
          <w:sz w:val="22"/>
          <w:szCs w:val="22"/>
          <w:u w:val="single"/>
        </w:rPr>
        <w:t xml:space="preserve">Hinweise zum Datenschutz </w:t>
      </w:r>
    </w:p>
    <w:p w14:paraId="14BE0CB8" w14:textId="10CBEE99" w:rsidR="00383469" w:rsidRPr="00383469" w:rsidRDefault="00383469" w:rsidP="00383469">
      <w:pPr>
        <w:jc w:val="both"/>
        <w:rPr>
          <w:rFonts w:ascii="Arial" w:hAnsi="Arial" w:cs="Arial"/>
        </w:rPr>
      </w:pPr>
      <w:r w:rsidRPr="00383469">
        <w:rPr>
          <w:rFonts w:ascii="Arial" w:hAnsi="Arial" w:cs="Arial"/>
        </w:rPr>
        <w:t>Die Verarbeitung personenbezogener Daten erfolgt auf der Grundlage des § 3 BauGB in Verbindung mit Art. 6 Abs.1 Buchst. e Datenschutzgrundverordnung (DSVGO) und dem Landesdatenschutzgesetz-DSG M-V. Sofern Sie Ihre Stellungnahme ohne Absenderangaben abgeben, erhalten Sie keine Mitteilung über das Ergebnis der Prüfung. Auf die Datenschutzerklärung de</w:t>
      </w:r>
      <w:r w:rsidR="003A5BE1">
        <w:rPr>
          <w:rFonts w:ascii="Arial" w:hAnsi="Arial" w:cs="Arial"/>
        </w:rPr>
        <w:t xml:space="preserve">s Amtes Grevesmühlen-Land </w:t>
      </w:r>
      <w:r w:rsidRPr="00383469">
        <w:rPr>
          <w:rFonts w:ascii="Arial" w:hAnsi="Arial" w:cs="Arial"/>
        </w:rPr>
        <w:t xml:space="preserve">wird </w:t>
      </w:r>
      <w:r w:rsidR="003A5BE1">
        <w:rPr>
          <w:rFonts w:ascii="Arial" w:hAnsi="Arial" w:cs="Arial"/>
        </w:rPr>
        <w:t xml:space="preserve">hingewiesen. </w:t>
      </w:r>
      <w:hyperlink r:id="rId7" w:history="1">
        <w:r w:rsidRPr="00383469">
          <w:rPr>
            <w:rStyle w:val="Hyperlink"/>
            <w:rFonts w:ascii="Arial" w:hAnsi="Arial" w:cs="Arial"/>
            <w:color w:val="auto"/>
          </w:rPr>
          <w:t>http://www.grevesmuehlen.de/datenschutzerklaerung.html</w:t>
        </w:r>
      </w:hyperlink>
      <w:r w:rsidR="003A5BE1">
        <w:rPr>
          <w:rStyle w:val="Hyperlink"/>
          <w:rFonts w:ascii="Arial" w:hAnsi="Arial" w:cs="Arial"/>
          <w:color w:val="auto"/>
        </w:rPr>
        <w:t xml:space="preserve"> </w:t>
      </w:r>
    </w:p>
    <w:p w14:paraId="59FAAE15" w14:textId="2EF04C48" w:rsidR="00CF23FB" w:rsidRDefault="00CF23FB" w:rsidP="00CF23FB">
      <w:pPr>
        <w:pStyle w:val="Default"/>
        <w:jc w:val="both"/>
        <w:rPr>
          <w:sz w:val="22"/>
          <w:szCs w:val="22"/>
        </w:rPr>
      </w:pPr>
    </w:p>
    <w:p w14:paraId="53AB235F" w14:textId="77777777" w:rsidR="003A5BE1" w:rsidRDefault="003A5BE1" w:rsidP="00CF23FB">
      <w:pPr>
        <w:pStyle w:val="Default"/>
        <w:jc w:val="both"/>
        <w:rPr>
          <w:sz w:val="22"/>
          <w:szCs w:val="22"/>
        </w:rPr>
      </w:pPr>
    </w:p>
    <w:p w14:paraId="00F54129" w14:textId="0C10885C" w:rsidR="00CF23FB" w:rsidRDefault="00BA38F6" w:rsidP="00CF23FB">
      <w:pPr>
        <w:pStyle w:val="Default"/>
        <w:jc w:val="both"/>
        <w:rPr>
          <w:sz w:val="22"/>
          <w:szCs w:val="22"/>
        </w:rPr>
      </w:pPr>
      <w:r>
        <w:rPr>
          <w:sz w:val="22"/>
          <w:szCs w:val="22"/>
        </w:rPr>
        <w:t xml:space="preserve">Gemeinde </w:t>
      </w:r>
      <w:proofErr w:type="spellStart"/>
      <w:r>
        <w:rPr>
          <w:sz w:val="22"/>
          <w:szCs w:val="22"/>
        </w:rPr>
        <w:t>Stepenitztal</w:t>
      </w:r>
      <w:proofErr w:type="spellEnd"/>
      <w:r w:rsidR="00CF23FB">
        <w:rPr>
          <w:sz w:val="22"/>
          <w:szCs w:val="22"/>
        </w:rPr>
        <w:t xml:space="preserve">, den </w:t>
      </w:r>
      <w:r w:rsidR="007D69BC">
        <w:rPr>
          <w:sz w:val="22"/>
          <w:szCs w:val="22"/>
        </w:rPr>
        <w:t>27.07.</w:t>
      </w:r>
      <w:r w:rsidR="00CF23FB">
        <w:rPr>
          <w:sz w:val="22"/>
          <w:szCs w:val="22"/>
        </w:rPr>
        <w:t>2022</w:t>
      </w:r>
    </w:p>
    <w:p w14:paraId="5BD17A17" w14:textId="5ADAE850" w:rsidR="00CF23FB" w:rsidRDefault="00CF23FB" w:rsidP="00CF23FB">
      <w:pPr>
        <w:pStyle w:val="Default"/>
        <w:jc w:val="both"/>
        <w:rPr>
          <w:sz w:val="22"/>
          <w:szCs w:val="22"/>
        </w:rPr>
      </w:pPr>
    </w:p>
    <w:p w14:paraId="1B0F244D" w14:textId="77777777" w:rsidR="003A5BE1" w:rsidRDefault="003A5BE1" w:rsidP="00CF23FB">
      <w:pPr>
        <w:pStyle w:val="Default"/>
        <w:jc w:val="both"/>
        <w:rPr>
          <w:sz w:val="22"/>
          <w:szCs w:val="22"/>
        </w:rPr>
      </w:pPr>
    </w:p>
    <w:p w14:paraId="0E45A70A" w14:textId="4BABB8A3" w:rsidR="00CF23FB" w:rsidRDefault="00BA38F6" w:rsidP="00CF23FB">
      <w:pPr>
        <w:pStyle w:val="Default"/>
        <w:jc w:val="both"/>
        <w:rPr>
          <w:sz w:val="22"/>
          <w:szCs w:val="22"/>
        </w:rPr>
      </w:pPr>
      <w:r>
        <w:rPr>
          <w:sz w:val="22"/>
          <w:szCs w:val="22"/>
        </w:rPr>
        <w:t>Peter Koth</w:t>
      </w:r>
    </w:p>
    <w:p w14:paraId="2125F20B" w14:textId="564F4315" w:rsidR="00CF23FB" w:rsidRDefault="00CF23FB" w:rsidP="00CF23FB">
      <w:pPr>
        <w:pStyle w:val="Default"/>
        <w:jc w:val="both"/>
        <w:rPr>
          <w:sz w:val="22"/>
          <w:szCs w:val="22"/>
        </w:rPr>
      </w:pPr>
      <w:r>
        <w:rPr>
          <w:sz w:val="22"/>
          <w:szCs w:val="22"/>
        </w:rPr>
        <w:t xml:space="preserve">Bürgermeister der </w:t>
      </w:r>
      <w:r w:rsidR="003A5BE1">
        <w:rPr>
          <w:sz w:val="22"/>
          <w:szCs w:val="22"/>
        </w:rPr>
        <w:t xml:space="preserve">Gemeinde </w:t>
      </w:r>
      <w:proofErr w:type="spellStart"/>
      <w:r w:rsidR="00BA38F6">
        <w:rPr>
          <w:sz w:val="22"/>
          <w:szCs w:val="22"/>
        </w:rPr>
        <w:t>Stepenitztal</w:t>
      </w:r>
      <w:proofErr w:type="spellEnd"/>
      <w:r>
        <w:rPr>
          <w:sz w:val="22"/>
          <w:szCs w:val="22"/>
        </w:rPr>
        <w:t xml:space="preserve"> </w:t>
      </w:r>
    </w:p>
    <w:p w14:paraId="47C34771" w14:textId="77777777" w:rsidR="00CF23FB" w:rsidRDefault="00CF23FB" w:rsidP="00E21325">
      <w:pPr>
        <w:pStyle w:val="Default"/>
        <w:jc w:val="both"/>
        <w:rPr>
          <w:sz w:val="22"/>
          <w:szCs w:val="22"/>
        </w:rPr>
      </w:pPr>
    </w:p>
    <w:p w14:paraId="2998A3C7" w14:textId="77777777" w:rsidR="00FA42AA" w:rsidRDefault="007D69BC" w:rsidP="00053AE3"/>
    <w:sectPr w:rsidR="00FA42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C"/>
    <w:multiLevelType w:val="hybridMultilevel"/>
    <w:tmpl w:val="A6C8B0E6"/>
    <w:lvl w:ilvl="0" w:tplc="2A94D3BC">
      <w:start w:val="1"/>
      <w:numFmt w:val="bullet"/>
      <w:lvlText w:val=""/>
      <w:lvlJc w:val="left"/>
      <w:pPr>
        <w:ind w:left="720" w:hanging="360"/>
      </w:pPr>
      <w:rPr>
        <w:rFonts w:ascii="Symbol" w:hAnsi="Symbol" w:hint="default"/>
      </w:rPr>
    </w:lvl>
    <w:lvl w:ilvl="1" w:tplc="2A94D3B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1F7FD2"/>
    <w:multiLevelType w:val="hybridMultilevel"/>
    <w:tmpl w:val="17CC397C"/>
    <w:lvl w:ilvl="0" w:tplc="7D0C961C">
      <w:start w:val="1"/>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093D076A"/>
    <w:multiLevelType w:val="hybridMultilevel"/>
    <w:tmpl w:val="54F0FC34"/>
    <w:lvl w:ilvl="0" w:tplc="D77411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6A3A26"/>
    <w:multiLevelType w:val="hybridMultilevel"/>
    <w:tmpl w:val="7EE6D550"/>
    <w:lvl w:ilvl="0" w:tplc="1FEACF5A">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D94E08"/>
    <w:multiLevelType w:val="hybridMultilevel"/>
    <w:tmpl w:val="D7F8CA5A"/>
    <w:lvl w:ilvl="0" w:tplc="D654D4C2">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F3C6FA8"/>
    <w:multiLevelType w:val="hybridMultilevel"/>
    <w:tmpl w:val="9030E836"/>
    <w:lvl w:ilvl="0" w:tplc="2A94D3BC">
      <w:start w:val="1"/>
      <w:numFmt w:val="bullet"/>
      <w:lvlText w:val=""/>
      <w:lvlJc w:val="left"/>
      <w:pPr>
        <w:ind w:left="720" w:hanging="360"/>
      </w:pPr>
      <w:rPr>
        <w:rFonts w:ascii="Symbol" w:hAnsi="Symbol" w:hint="default"/>
      </w:rPr>
    </w:lvl>
    <w:lvl w:ilvl="1" w:tplc="2A94D3B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8A4C5F"/>
    <w:multiLevelType w:val="hybridMultilevel"/>
    <w:tmpl w:val="85DEFB54"/>
    <w:lvl w:ilvl="0" w:tplc="CFD4B52A">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DE9061F"/>
    <w:multiLevelType w:val="hybridMultilevel"/>
    <w:tmpl w:val="26E47974"/>
    <w:lvl w:ilvl="0" w:tplc="9EF0D290">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59D73B5"/>
    <w:multiLevelType w:val="hybridMultilevel"/>
    <w:tmpl w:val="CB947B9C"/>
    <w:lvl w:ilvl="0" w:tplc="B2EEF1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06470A"/>
    <w:multiLevelType w:val="hybridMultilevel"/>
    <w:tmpl w:val="DB2494DA"/>
    <w:lvl w:ilvl="0" w:tplc="4C3E68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8A3F92"/>
    <w:multiLevelType w:val="hybridMultilevel"/>
    <w:tmpl w:val="F6DCDD88"/>
    <w:lvl w:ilvl="0" w:tplc="2A94D3B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A1A7D"/>
    <w:multiLevelType w:val="hybridMultilevel"/>
    <w:tmpl w:val="194A7F3E"/>
    <w:lvl w:ilvl="0" w:tplc="2A94D3BC">
      <w:start w:val="1"/>
      <w:numFmt w:val="bullet"/>
      <w:lvlText w:val=""/>
      <w:lvlJc w:val="left"/>
      <w:pPr>
        <w:ind w:left="720" w:hanging="360"/>
      </w:pPr>
      <w:rPr>
        <w:rFonts w:ascii="Symbol" w:hAnsi="Symbol" w:hint="default"/>
      </w:rPr>
    </w:lvl>
    <w:lvl w:ilvl="1" w:tplc="F924638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BF02BD"/>
    <w:multiLevelType w:val="hybridMultilevel"/>
    <w:tmpl w:val="528666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4565038"/>
    <w:multiLevelType w:val="hybridMultilevel"/>
    <w:tmpl w:val="3514BC06"/>
    <w:lvl w:ilvl="0" w:tplc="0EAAD6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1"/>
  </w:num>
  <w:num w:numId="5">
    <w:abstractNumId w:val="10"/>
  </w:num>
  <w:num w:numId="6">
    <w:abstractNumId w:val="8"/>
  </w:num>
  <w:num w:numId="7">
    <w:abstractNumId w:val="5"/>
  </w:num>
  <w:num w:numId="8">
    <w:abstractNumId w:val="6"/>
  </w:num>
  <w:num w:numId="9">
    <w:abstractNumId w:val="9"/>
  </w:num>
  <w:num w:numId="10">
    <w:abstractNumId w:val="3"/>
  </w:num>
  <w:num w:numId="11">
    <w:abstractNumId w:val="1"/>
  </w:num>
  <w:num w:numId="12">
    <w:abstractNumId w:val="7"/>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3"/>
    <w:rsid w:val="00053AE3"/>
    <w:rsid w:val="00060F05"/>
    <w:rsid w:val="0016003A"/>
    <w:rsid w:val="001E4A7B"/>
    <w:rsid w:val="00207071"/>
    <w:rsid w:val="00261176"/>
    <w:rsid w:val="002E3CCF"/>
    <w:rsid w:val="002F5782"/>
    <w:rsid w:val="00307CA5"/>
    <w:rsid w:val="00383469"/>
    <w:rsid w:val="003A5BE1"/>
    <w:rsid w:val="0040615E"/>
    <w:rsid w:val="00476EED"/>
    <w:rsid w:val="004C1C3F"/>
    <w:rsid w:val="005862A7"/>
    <w:rsid w:val="005B0B75"/>
    <w:rsid w:val="005B656B"/>
    <w:rsid w:val="005E0CCF"/>
    <w:rsid w:val="00660D5F"/>
    <w:rsid w:val="00694E64"/>
    <w:rsid w:val="007214DB"/>
    <w:rsid w:val="007D69BC"/>
    <w:rsid w:val="007E593F"/>
    <w:rsid w:val="00800BE8"/>
    <w:rsid w:val="008305AD"/>
    <w:rsid w:val="00984365"/>
    <w:rsid w:val="00A15530"/>
    <w:rsid w:val="00A8100C"/>
    <w:rsid w:val="00AA3884"/>
    <w:rsid w:val="00AE236B"/>
    <w:rsid w:val="00BA38F6"/>
    <w:rsid w:val="00C10974"/>
    <w:rsid w:val="00C75895"/>
    <w:rsid w:val="00CE1E8B"/>
    <w:rsid w:val="00CF23FB"/>
    <w:rsid w:val="00CF7B9A"/>
    <w:rsid w:val="00D15458"/>
    <w:rsid w:val="00DC65BE"/>
    <w:rsid w:val="00DD5C53"/>
    <w:rsid w:val="00DE51F1"/>
    <w:rsid w:val="00E21325"/>
    <w:rsid w:val="00E92261"/>
    <w:rsid w:val="00F51A69"/>
    <w:rsid w:val="00F76C05"/>
    <w:rsid w:val="00FE4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2211"/>
  <w15:chartTrackingRefBased/>
  <w15:docId w15:val="{8F4A4572-9589-47E0-B2CB-E5BC8CC8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53AE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053AE3"/>
    <w:rPr>
      <w:color w:val="0563C1" w:themeColor="hyperlink"/>
      <w:u w:val="single"/>
    </w:rPr>
  </w:style>
  <w:style w:type="paragraph" w:styleId="Textkrper">
    <w:name w:val="Body Text"/>
    <w:basedOn w:val="Standard"/>
    <w:link w:val="TextkrperZchn"/>
    <w:semiHidden/>
    <w:rsid w:val="00FE4442"/>
    <w:pPr>
      <w:spacing w:after="0" w:line="240" w:lineRule="atLeast"/>
      <w:ind w:left="567"/>
      <w:jc w:val="both"/>
    </w:pPr>
    <w:rPr>
      <w:rFonts w:ascii="Arial" w:eastAsia="Times New Roman" w:hAnsi="Arial" w:cs="Arial"/>
      <w:szCs w:val="20"/>
      <w:lang w:eastAsia="de-DE"/>
    </w:rPr>
  </w:style>
  <w:style w:type="character" w:customStyle="1" w:styleId="TextkrperZchn">
    <w:name w:val="Textkörper Zchn"/>
    <w:basedOn w:val="Absatz-Standardschriftart"/>
    <w:link w:val="Textkrper"/>
    <w:semiHidden/>
    <w:rsid w:val="00FE4442"/>
    <w:rPr>
      <w:rFonts w:ascii="Arial" w:eastAsia="Times New Roman" w:hAnsi="Arial" w:cs="Arial"/>
      <w:szCs w:val="20"/>
      <w:lang w:eastAsia="de-DE"/>
    </w:rPr>
  </w:style>
  <w:style w:type="paragraph" w:styleId="KeinLeerraum">
    <w:name w:val="No Spacing"/>
    <w:uiPriority w:val="1"/>
    <w:qFormat/>
    <w:rsid w:val="00FE444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paragraph" w:styleId="berarbeitung">
    <w:name w:val="Revision"/>
    <w:hidden/>
    <w:uiPriority w:val="99"/>
    <w:semiHidden/>
    <w:rsid w:val="00F51A69"/>
    <w:pPr>
      <w:spacing w:after="0" w:line="240" w:lineRule="auto"/>
    </w:pPr>
  </w:style>
  <w:style w:type="character" w:styleId="Kommentarzeichen">
    <w:name w:val="annotation reference"/>
    <w:basedOn w:val="Absatz-Standardschriftart"/>
    <w:uiPriority w:val="99"/>
    <w:semiHidden/>
    <w:unhideWhenUsed/>
    <w:rsid w:val="00800BE8"/>
    <w:rPr>
      <w:sz w:val="16"/>
      <w:szCs w:val="16"/>
    </w:rPr>
  </w:style>
  <w:style w:type="paragraph" w:styleId="Kommentartext">
    <w:name w:val="annotation text"/>
    <w:basedOn w:val="Standard"/>
    <w:link w:val="KommentartextZchn"/>
    <w:uiPriority w:val="99"/>
    <w:semiHidden/>
    <w:unhideWhenUsed/>
    <w:rsid w:val="00800B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0BE8"/>
    <w:rPr>
      <w:sz w:val="20"/>
      <w:szCs w:val="20"/>
    </w:rPr>
  </w:style>
  <w:style w:type="paragraph" w:styleId="Kommentarthema">
    <w:name w:val="annotation subject"/>
    <w:basedOn w:val="Kommentartext"/>
    <w:next w:val="Kommentartext"/>
    <w:link w:val="KommentarthemaZchn"/>
    <w:uiPriority w:val="99"/>
    <w:semiHidden/>
    <w:unhideWhenUsed/>
    <w:rsid w:val="00800BE8"/>
    <w:rPr>
      <w:b/>
      <w:bCs/>
    </w:rPr>
  </w:style>
  <w:style w:type="character" w:customStyle="1" w:styleId="KommentarthemaZchn">
    <w:name w:val="Kommentarthema Zchn"/>
    <w:basedOn w:val="KommentartextZchn"/>
    <w:link w:val="Kommentarthema"/>
    <w:uiPriority w:val="99"/>
    <w:semiHidden/>
    <w:rsid w:val="00800BE8"/>
    <w:rPr>
      <w:b/>
      <w:bCs/>
      <w:sz w:val="20"/>
      <w:szCs w:val="20"/>
    </w:rPr>
  </w:style>
  <w:style w:type="paragraph" w:styleId="Sprechblasentext">
    <w:name w:val="Balloon Text"/>
    <w:basedOn w:val="Standard"/>
    <w:link w:val="SprechblasentextZchn"/>
    <w:uiPriority w:val="99"/>
    <w:semiHidden/>
    <w:unhideWhenUsed/>
    <w:rsid w:val="00800B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0BE8"/>
    <w:rPr>
      <w:rFonts w:ascii="Segoe UI" w:hAnsi="Segoe UI" w:cs="Segoe UI"/>
      <w:sz w:val="18"/>
      <w:szCs w:val="18"/>
    </w:rPr>
  </w:style>
  <w:style w:type="paragraph" w:styleId="Listenabsatz">
    <w:name w:val="List Paragraph"/>
    <w:basedOn w:val="Standard"/>
    <w:link w:val="ListenabsatzZchn"/>
    <w:uiPriority w:val="34"/>
    <w:qFormat/>
    <w:rsid w:val="005E0CCF"/>
    <w:pPr>
      <w:spacing w:after="0" w:line="240" w:lineRule="auto"/>
      <w:ind w:left="708"/>
    </w:pPr>
    <w:rPr>
      <w:rFonts w:ascii="Times New Roman" w:eastAsia="Times New Roman" w:hAnsi="Times New Roman" w:cs="Times New Roman"/>
      <w:sz w:val="20"/>
      <w:szCs w:val="20"/>
      <w:lang w:eastAsia="de-DE"/>
    </w:rPr>
  </w:style>
  <w:style w:type="character" w:customStyle="1" w:styleId="ListenabsatzZchn">
    <w:name w:val="Listenabsatz Zchn"/>
    <w:link w:val="Listenabsatz"/>
    <w:uiPriority w:val="34"/>
    <w:rsid w:val="005E0CCF"/>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vesmuehlen.de/datenschutzerklaeru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vesmuehlen.d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2878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Watermann</dc:creator>
  <cp:keywords/>
  <dc:description/>
  <cp:lastModifiedBy>Bichbäumer, Sandra</cp:lastModifiedBy>
  <cp:revision>2</cp:revision>
  <cp:lastPrinted>2022-07-07T13:41:00Z</cp:lastPrinted>
  <dcterms:created xsi:type="dcterms:W3CDTF">2022-07-27T10:07:00Z</dcterms:created>
  <dcterms:modified xsi:type="dcterms:W3CDTF">2022-07-27T10:07:00Z</dcterms:modified>
</cp:coreProperties>
</file>