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5C9" w:rsidRPr="005C4AFF" w:rsidRDefault="000C05C9">
      <w:pPr>
        <w:pStyle w:val="berschrift1"/>
        <w:jc w:val="center"/>
        <w:rPr>
          <w:rFonts w:ascii="Arial" w:hAnsi="Arial"/>
          <w:b/>
          <w:sz w:val="28"/>
          <w:szCs w:val="16"/>
        </w:rPr>
      </w:pPr>
      <w:r w:rsidRPr="005C4AFF">
        <w:rPr>
          <w:rFonts w:ascii="Arial" w:hAnsi="Arial"/>
          <w:b/>
          <w:sz w:val="28"/>
          <w:szCs w:val="16"/>
        </w:rPr>
        <w:t xml:space="preserve">Amtliche Bekanntmachung der </w:t>
      </w:r>
      <w:r w:rsidR="00BC6264" w:rsidRPr="005C4AFF">
        <w:rPr>
          <w:rFonts w:ascii="Arial" w:hAnsi="Arial"/>
          <w:b/>
          <w:sz w:val="28"/>
          <w:szCs w:val="16"/>
        </w:rPr>
        <w:t xml:space="preserve">Gemeinde </w:t>
      </w:r>
      <w:r w:rsidR="00CA2908">
        <w:rPr>
          <w:rFonts w:ascii="Arial" w:hAnsi="Arial"/>
          <w:b/>
          <w:sz w:val="28"/>
          <w:szCs w:val="16"/>
        </w:rPr>
        <w:t>Stepenitztal</w:t>
      </w:r>
    </w:p>
    <w:p w:rsidR="000C05C9" w:rsidRPr="00690783" w:rsidRDefault="000C05C9">
      <w:pPr>
        <w:rPr>
          <w:szCs w:val="24"/>
        </w:rPr>
      </w:pPr>
    </w:p>
    <w:p w:rsidR="00F86D0E" w:rsidRPr="00D82866" w:rsidRDefault="000C05C9" w:rsidP="00F86D0E">
      <w:pPr>
        <w:pStyle w:val="Textkrper-Einzug2"/>
        <w:ind w:left="705" w:hanging="705"/>
        <w:rPr>
          <w:b/>
          <w:szCs w:val="24"/>
        </w:rPr>
      </w:pPr>
      <w:r w:rsidRPr="00D82866">
        <w:rPr>
          <w:b/>
          <w:szCs w:val="24"/>
        </w:rPr>
        <w:t>Betr.:</w:t>
      </w:r>
      <w:r w:rsidRPr="00D82866">
        <w:rPr>
          <w:b/>
          <w:szCs w:val="24"/>
        </w:rPr>
        <w:tab/>
      </w:r>
      <w:r w:rsidR="000F66E0" w:rsidRPr="00D82866">
        <w:rPr>
          <w:b/>
          <w:szCs w:val="24"/>
        </w:rPr>
        <w:t xml:space="preserve">Flächennutzungsplan der Gemeinde </w:t>
      </w:r>
      <w:r w:rsidR="006B0F2D">
        <w:rPr>
          <w:b/>
          <w:szCs w:val="24"/>
        </w:rPr>
        <w:t>Stepenitztal</w:t>
      </w:r>
      <w:r w:rsidR="005C4AFF" w:rsidRPr="00D82866">
        <w:rPr>
          <w:b/>
          <w:szCs w:val="24"/>
        </w:rPr>
        <w:t xml:space="preserve">, hier: </w:t>
      </w:r>
      <w:r w:rsidR="00D82866" w:rsidRPr="00D82866">
        <w:rPr>
          <w:b/>
          <w:szCs w:val="24"/>
        </w:rPr>
        <w:t>2</w:t>
      </w:r>
      <w:r w:rsidR="005C4AFF" w:rsidRPr="00D82866">
        <w:rPr>
          <w:b/>
          <w:szCs w:val="24"/>
        </w:rPr>
        <w:t xml:space="preserve">. Änderung des Teilflächennutzungsplanes der ehemaligen Gemeinde </w:t>
      </w:r>
      <w:r w:rsidR="006B0F2D">
        <w:rPr>
          <w:b/>
          <w:szCs w:val="24"/>
        </w:rPr>
        <w:t>Mallentin</w:t>
      </w:r>
    </w:p>
    <w:p w:rsidR="00F86D0E" w:rsidRPr="00D82866" w:rsidRDefault="00540A22" w:rsidP="00741CF8">
      <w:pPr>
        <w:pStyle w:val="Textkrper-Einzug2"/>
        <w:ind w:left="705" w:hanging="705"/>
        <w:jc w:val="left"/>
        <w:rPr>
          <w:b/>
          <w:szCs w:val="24"/>
        </w:rPr>
      </w:pPr>
      <w:r w:rsidRPr="00D82866">
        <w:rPr>
          <w:b/>
          <w:szCs w:val="24"/>
        </w:rPr>
        <w:tab/>
      </w:r>
      <w:r w:rsidRPr="00D82866">
        <w:rPr>
          <w:b/>
          <w:szCs w:val="24"/>
        </w:rPr>
        <w:tab/>
        <w:t xml:space="preserve">Bekanntmachung </w:t>
      </w:r>
      <w:r w:rsidR="00741CF8" w:rsidRPr="00D82866">
        <w:rPr>
          <w:b/>
          <w:szCs w:val="24"/>
        </w:rPr>
        <w:t xml:space="preserve">der </w:t>
      </w:r>
      <w:r w:rsidR="00690783" w:rsidRPr="00D82866">
        <w:rPr>
          <w:b/>
          <w:szCs w:val="24"/>
        </w:rPr>
        <w:t>Öffentlichkeitsbeteiligung</w:t>
      </w:r>
      <w:r w:rsidR="00E87BFD" w:rsidRPr="00D82866">
        <w:rPr>
          <w:b/>
          <w:szCs w:val="24"/>
        </w:rPr>
        <w:t xml:space="preserve"> </w:t>
      </w:r>
      <w:r w:rsidR="00BB6373">
        <w:rPr>
          <w:b/>
          <w:szCs w:val="24"/>
        </w:rPr>
        <w:t>gemäß § 3 Abs. 2 Baugesetzbuch (BauGB)</w:t>
      </w:r>
    </w:p>
    <w:p w:rsidR="00540A22" w:rsidRPr="00D82866" w:rsidRDefault="00540A22">
      <w:pPr>
        <w:jc w:val="both"/>
        <w:rPr>
          <w:b/>
          <w:szCs w:val="24"/>
        </w:rPr>
      </w:pPr>
    </w:p>
    <w:p w:rsidR="00253456" w:rsidRPr="001C777A" w:rsidRDefault="00253456" w:rsidP="00253456">
      <w:pPr>
        <w:jc w:val="both"/>
        <w:rPr>
          <w:szCs w:val="24"/>
        </w:rPr>
      </w:pPr>
      <w:r w:rsidRPr="001C777A">
        <w:rPr>
          <w:szCs w:val="24"/>
        </w:rPr>
        <w:t xml:space="preserve">Die Gemeindevertretung der Gemeinde </w:t>
      </w:r>
      <w:r w:rsidR="006B0F2D">
        <w:rPr>
          <w:szCs w:val="24"/>
        </w:rPr>
        <w:t>Stepenitztal</w:t>
      </w:r>
      <w:r w:rsidRPr="001C777A">
        <w:rPr>
          <w:szCs w:val="24"/>
        </w:rPr>
        <w:t xml:space="preserve"> hat in ihrer Sitzung am </w:t>
      </w:r>
      <w:r w:rsidR="00BB6373">
        <w:rPr>
          <w:szCs w:val="24"/>
        </w:rPr>
        <w:t>08</w:t>
      </w:r>
      <w:r w:rsidR="006B0F2D">
        <w:rPr>
          <w:szCs w:val="24"/>
        </w:rPr>
        <w:t>.0</w:t>
      </w:r>
      <w:r w:rsidR="00BB6373">
        <w:rPr>
          <w:szCs w:val="24"/>
        </w:rPr>
        <w:t>4</w:t>
      </w:r>
      <w:r w:rsidRPr="001C777A">
        <w:rPr>
          <w:szCs w:val="24"/>
        </w:rPr>
        <w:t>.202</w:t>
      </w:r>
      <w:r w:rsidR="00BB6373">
        <w:rPr>
          <w:szCs w:val="24"/>
        </w:rPr>
        <w:t>5</w:t>
      </w:r>
      <w:r w:rsidRPr="001C777A">
        <w:rPr>
          <w:szCs w:val="24"/>
        </w:rPr>
        <w:t xml:space="preserve"> den </w:t>
      </w:r>
      <w:r w:rsidR="00BB6373">
        <w:rPr>
          <w:szCs w:val="24"/>
        </w:rPr>
        <w:t>E</w:t>
      </w:r>
      <w:r w:rsidRPr="001C777A">
        <w:rPr>
          <w:szCs w:val="24"/>
        </w:rPr>
        <w:t xml:space="preserve">ntwurf </w:t>
      </w:r>
      <w:r w:rsidR="00292542">
        <w:rPr>
          <w:szCs w:val="24"/>
        </w:rPr>
        <w:t xml:space="preserve">der 2. Änderung des Teilflächennutzungsplanes der ehemaligen Gemeinde </w:t>
      </w:r>
      <w:r w:rsidR="006B0F2D">
        <w:rPr>
          <w:szCs w:val="24"/>
        </w:rPr>
        <w:t>Mallentin</w:t>
      </w:r>
      <w:r w:rsidRPr="001C777A">
        <w:rPr>
          <w:szCs w:val="24"/>
        </w:rPr>
        <w:t xml:space="preserve"> sowie die dazugehörige Begründung inkl. Umweltbericht für die Beteiligung nach § 3 Abs. </w:t>
      </w:r>
      <w:r w:rsidR="00BB6373">
        <w:rPr>
          <w:szCs w:val="24"/>
        </w:rPr>
        <w:t>2</w:t>
      </w:r>
      <w:r w:rsidRPr="001C777A">
        <w:rPr>
          <w:szCs w:val="24"/>
        </w:rPr>
        <w:t xml:space="preserve"> sowie § 4 Abs. </w:t>
      </w:r>
      <w:r w:rsidR="00BB6373">
        <w:rPr>
          <w:szCs w:val="24"/>
        </w:rPr>
        <w:t>2</w:t>
      </w:r>
      <w:r w:rsidRPr="001C777A">
        <w:rPr>
          <w:szCs w:val="24"/>
        </w:rPr>
        <w:t xml:space="preserve"> BauGB bestimmt.</w:t>
      </w:r>
    </w:p>
    <w:p w:rsidR="000F66E0" w:rsidRPr="00292542" w:rsidRDefault="000F66E0" w:rsidP="00253456">
      <w:pPr>
        <w:jc w:val="both"/>
        <w:rPr>
          <w:bCs/>
          <w:szCs w:val="24"/>
        </w:rPr>
      </w:pPr>
    </w:p>
    <w:p w:rsidR="00292542" w:rsidRPr="00724B7E" w:rsidRDefault="00292542" w:rsidP="00292542">
      <w:pPr>
        <w:jc w:val="both"/>
        <w:rPr>
          <w:szCs w:val="24"/>
        </w:rPr>
      </w:pPr>
      <w:r w:rsidRPr="00724B7E">
        <w:rPr>
          <w:szCs w:val="24"/>
        </w:rPr>
        <w:t xml:space="preserve">Zum Zweck der </w:t>
      </w:r>
      <w:r w:rsidRPr="00436F1F">
        <w:rPr>
          <w:b/>
          <w:bCs/>
          <w:szCs w:val="24"/>
        </w:rPr>
        <w:t>Öffentlichkeitsbeteiligung</w:t>
      </w:r>
      <w:r w:rsidRPr="00724B7E">
        <w:rPr>
          <w:szCs w:val="24"/>
        </w:rPr>
        <w:t xml:space="preserve"> wird der </w:t>
      </w:r>
      <w:r w:rsidR="00BB6373">
        <w:rPr>
          <w:szCs w:val="24"/>
        </w:rPr>
        <w:t>E</w:t>
      </w:r>
      <w:r w:rsidRPr="00724B7E">
        <w:rPr>
          <w:szCs w:val="24"/>
        </w:rPr>
        <w:t>ntwurf de</w:t>
      </w:r>
      <w:r>
        <w:rPr>
          <w:szCs w:val="24"/>
        </w:rPr>
        <w:t>r 2.</w:t>
      </w:r>
      <w:r w:rsidR="00BB6373">
        <w:rPr>
          <w:szCs w:val="24"/>
        </w:rPr>
        <w:t xml:space="preserve"> </w:t>
      </w:r>
      <w:r>
        <w:rPr>
          <w:szCs w:val="24"/>
        </w:rPr>
        <w:t xml:space="preserve">Änderung des Teilflächennutzungsplanes der ehemaligen Gemeinde </w:t>
      </w:r>
      <w:r w:rsidR="006B0F2D">
        <w:rPr>
          <w:szCs w:val="24"/>
        </w:rPr>
        <w:t>Mallentin</w:t>
      </w:r>
      <w:r w:rsidRPr="00724B7E">
        <w:rPr>
          <w:szCs w:val="24"/>
        </w:rPr>
        <w:t xml:space="preserve"> mit dem dazugehörigen </w:t>
      </w:r>
      <w:r w:rsidR="00BB6373">
        <w:rPr>
          <w:szCs w:val="24"/>
        </w:rPr>
        <w:t>E</w:t>
      </w:r>
      <w:r w:rsidRPr="00724B7E">
        <w:rPr>
          <w:szCs w:val="24"/>
        </w:rPr>
        <w:t>ntwurf der Begründung (inkl. Umweltbericht) in der Zeit</w:t>
      </w:r>
    </w:p>
    <w:p w:rsidR="00292542" w:rsidRPr="00724B7E" w:rsidRDefault="00292542" w:rsidP="00292542">
      <w:pPr>
        <w:jc w:val="both"/>
        <w:rPr>
          <w:szCs w:val="24"/>
        </w:rPr>
      </w:pPr>
    </w:p>
    <w:p w:rsidR="00292542" w:rsidRPr="00724B7E" w:rsidRDefault="00292542" w:rsidP="00292542">
      <w:pPr>
        <w:jc w:val="center"/>
        <w:rPr>
          <w:b/>
          <w:bCs/>
          <w:szCs w:val="24"/>
        </w:rPr>
      </w:pPr>
      <w:r w:rsidRPr="00724B7E">
        <w:rPr>
          <w:b/>
          <w:bCs/>
          <w:szCs w:val="24"/>
        </w:rPr>
        <w:t xml:space="preserve">vom </w:t>
      </w:r>
      <w:r w:rsidR="006B0F2D">
        <w:rPr>
          <w:b/>
          <w:bCs/>
          <w:szCs w:val="24"/>
        </w:rPr>
        <w:t>2</w:t>
      </w:r>
      <w:r w:rsidR="00BB6373">
        <w:rPr>
          <w:b/>
          <w:bCs/>
          <w:szCs w:val="24"/>
        </w:rPr>
        <w:t>9</w:t>
      </w:r>
      <w:r w:rsidRPr="00724B7E">
        <w:rPr>
          <w:b/>
          <w:bCs/>
          <w:szCs w:val="24"/>
        </w:rPr>
        <w:t>.0</w:t>
      </w:r>
      <w:r w:rsidR="00BB6373">
        <w:rPr>
          <w:b/>
          <w:bCs/>
          <w:szCs w:val="24"/>
        </w:rPr>
        <w:t>4</w:t>
      </w:r>
      <w:r w:rsidRPr="00724B7E">
        <w:rPr>
          <w:b/>
          <w:bCs/>
          <w:szCs w:val="24"/>
        </w:rPr>
        <w:t>.202</w:t>
      </w:r>
      <w:r w:rsidR="00BB6373">
        <w:rPr>
          <w:b/>
          <w:bCs/>
          <w:szCs w:val="24"/>
        </w:rPr>
        <w:t>5</w:t>
      </w:r>
      <w:r w:rsidRPr="00724B7E">
        <w:rPr>
          <w:b/>
          <w:bCs/>
          <w:szCs w:val="24"/>
        </w:rPr>
        <w:t xml:space="preserve"> bis zum </w:t>
      </w:r>
      <w:r w:rsidR="00BB6373">
        <w:rPr>
          <w:b/>
          <w:bCs/>
          <w:szCs w:val="24"/>
        </w:rPr>
        <w:t>06</w:t>
      </w:r>
      <w:r w:rsidRPr="00724B7E">
        <w:rPr>
          <w:b/>
          <w:bCs/>
          <w:szCs w:val="24"/>
        </w:rPr>
        <w:t>.</w:t>
      </w:r>
      <w:r w:rsidR="00BB6373">
        <w:rPr>
          <w:b/>
          <w:bCs/>
          <w:szCs w:val="24"/>
        </w:rPr>
        <w:t>06</w:t>
      </w:r>
      <w:r w:rsidR="006B0F2D">
        <w:rPr>
          <w:b/>
          <w:bCs/>
          <w:szCs w:val="24"/>
        </w:rPr>
        <w:t>.</w:t>
      </w:r>
      <w:r w:rsidRPr="00724B7E">
        <w:rPr>
          <w:b/>
          <w:bCs/>
          <w:szCs w:val="24"/>
        </w:rPr>
        <w:t>202</w:t>
      </w:r>
      <w:r w:rsidR="00BB6373">
        <w:rPr>
          <w:b/>
          <w:bCs/>
          <w:szCs w:val="24"/>
        </w:rPr>
        <w:t>5</w:t>
      </w:r>
    </w:p>
    <w:p w:rsidR="00292542" w:rsidRDefault="00292542" w:rsidP="00292542">
      <w:pPr>
        <w:jc w:val="both"/>
        <w:rPr>
          <w:szCs w:val="24"/>
        </w:rPr>
      </w:pPr>
    </w:p>
    <w:p w:rsidR="00292542" w:rsidRDefault="00292542" w:rsidP="00292542">
      <w:pPr>
        <w:jc w:val="both"/>
        <w:rPr>
          <w:szCs w:val="24"/>
        </w:rPr>
      </w:pPr>
      <w:r>
        <w:rPr>
          <w:szCs w:val="24"/>
        </w:rPr>
        <w:t>auf der Internetseite des Amtes Grevesmühlen-Land unter folgender URL veröffentlicht.</w:t>
      </w:r>
    </w:p>
    <w:p w:rsidR="00292542" w:rsidRDefault="00292542" w:rsidP="00292542">
      <w:pPr>
        <w:jc w:val="both"/>
        <w:rPr>
          <w:szCs w:val="24"/>
        </w:rPr>
      </w:pPr>
    </w:p>
    <w:p w:rsidR="00292542" w:rsidRPr="00F773D1" w:rsidRDefault="00292542" w:rsidP="00292542">
      <w:pPr>
        <w:jc w:val="both"/>
        <w:rPr>
          <w:szCs w:val="24"/>
          <w:u w:val="single"/>
        </w:rPr>
      </w:pPr>
      <w:r w:rsidRPr="00F773D1">
        <w:rPr>
          <w:szCs w:val="24"/>
          <w:u w:val="single"/>
        </w:rPr>
        <w:t>https://www.grevesmuehlen-erleben.de/news/öffentliche-bekanntmachungen</w:t>
      </w:r>
    </w:p>
    <w:p w:rsidR="00292542" w:rsidRDefault="00292542" w:rsidP="00292542">
      <w:pPr>
        <w:jc w:val="both"/>
        <w:rPr>
          <w:szCs w:val="24"/>
        </w:rPr>
      </w:pPr>
    </w:p>
    <w:p w:rsidR="00BB6373" w:rsidRDefault="00BB6373" w:rsidP="00292542">
      <w:pPr>
        <w:jc w:val="both"/>
        <w:rPr>
          <w:szCs w:val="24"/>
        </w:rPr>
      </w:pPr>
      <w:r>
        <w:rPr>
          <w:szCs w:val="24"/>
        </w:rPr>
        <w:t>Zudem werden die Unterlagen in das Bau- und Planungsportal M-V eingestellt.</w:t>
      </w:r>
    </w:p>
    <w:p w:rsidR="00BB6373" w:rsidRDefault="00BB6373" w:rsidP="00292542">
      <w:pPr>
        <w:jc w:val="both"/>
        <w:rPr>
          <w:szCs w:val="24"/>
        </w:rPr>
      </w:pPr>
    </w:p>
    <w:p w:rsidR="00BB6373" w:rsidRPr="00BB6373" w:rsidRDefault="00BB0539" w:rsidP="00BB6373">
      <w:pPr>
        <w:pStyle w:val="Textkrper2"/>
        <w:widowControl w:val="0"/>
        <w:suppressAutoHyphens/>
        <w:rPr>
          <w:szCs w:val="24"/>
          <w:u w:val="single"/>
        </w:rPr>
      </w:pPr>
      <w:hyperlink r:id="rId8" w:history="1">
        <w:r w:rsidR="00BB6373" w:rsidRPr="00BB6373">
          <w:rPr>
            <w:szCs w:val="24"/>
            <w:u w:val="single"/>
          </w:rPr>
          <w:t>https://www.bauportal-mv.de/bauportal/Bauleitplaene</w:t>
        </w:r>
      </w:hyperlink>
    </w:p>
    <w:p w:rsidR="00BB6373" w:rsidRDefault="00BB6373" w:rsidP="00292542">
      <w:pPr>
        <w:jc w:val="both"/>
        <w:rPr>
          <w:szCs w:val="24"/>
        </w:rPr>
      </w:pPr>
    </w:p>
    <w:p w:rsidR="00292542" w:rsidRDefault="00292542" w:rsidP="00292542">
      <w:pPr>
        <w:jc w:val="both"/>
        <w:rPr>
          <w:szCs w:val="24"/>
        </w:rPr>
      </w:pPr>
      <w:r>
        <w:rPr>
          <w:szCs w:val="24"/>
        </w:rPr>
        <w:t xml:space="preserve">Zusätzlich erfolgt </w:t>
      </w:r>
      <w:r w:rsidRPr="00F773D1">
        <w:rPr>
          <w:szCs w:val="24"/>
        </w:rPr>
        <w:t>eine öffentliche Auslegung im Bauamt des Amtes Grevesmühlen-Land, Rathausplatz 1, Haus 2, 1. Obergeschoss (gegenüber von Zimmer 2.1.05), 23936 Grevesmühlen, während der Dienstzeiten.</w:t>
      </w:r>
    </w:p>
    <w:p w:rsidR="00292542" w:rsidRDefault="00292542" w:rsidP="00292542">
      <w:pPr>
        <w:jc w:val="both"/>
        <w:rPr>
          <w:szCs w:val="24"/>
        </w:rPr>
      </w:pPr>
    </w:p>
    <w:p w:rsidR="00292542" w:rsidRPr="00F773D1" w:rsidRDefault="00BB6373" w:rsidP="00292542">
      <w:pPr>
        <w:jc w:val="both"/>
        <w:rPr>
          <w:szCs w:val="24"/>
        </w:rPr>
      </w:pPr>
      <w:r>
        <w:rPr>
          <w:szCs w:val="24"/>
        </w:rPr>
        <w:t xml:space="preserve">Stellungnahmen können während der Veröffentlichungsfrist abgegeben werden. Es wird darauf hingewiesen, dass nicht fristgerecht abgegebene Stellungnahmen bei der Beschlussfassung über den Bauleitplan unberücksichtigt bleiben können. Die Abgabe von Stellungnahmen soll elektronisch an </w:t>
      </w:r>
      <w:hyperlink r:id="rId9" w:history="1">
        <w:r w:rsidRPr="00BB6373">
          <w:rPr>
            <w:rStyle w:val="Hyperlink"/>
            <w:b/>
            <w:bCs/>
            <w:color w:val="auto"/>
            <w:szCs w:val="24"/>
            <w:u w:val="none"/>
          </w:rPr>
          <w:t>s.bichbaeumer@grevesmuehlen.de</w:t>
        </w:r>
      </w:hyperlink>
      <w:r>
        <w:rPr>
          <w:szCs w:val="24"/>
        </w:rPr>
        <w:t xml:space="preserve"> erfolgen. Bei Bedarf können Stellungnahmen auch auf anderem Wege abgegeben werden.</w:t>
      </w:r>
    </w:p>
    <w:p w:rsidR="00292542" w:rsidRPr="00F773D1" w:rsidRDefault="00292542" w:rsidP="00292542">
      <w:pPr>
        <w:pStyle w:val="Textkrper2"/>
        <w:widowControl w:val="0"/>
        <w:suppressAutoHyphens/>
        <w:rPr>
          <w:szCs w:val="24"/>
        </w:rPr>
      </w:pPr>
    </w:p>
    <w:p w:rsidR="00292542" w:rsidRPr="00F773D1" w:rsidRDefault="00292542" w:rsidP="00292542">
      <w:pPr>
        <w:pStyle w:val="Textkrper2"/>
        <w:widowControl w:val="0"/>
        <w:suppressAutoHyphens/>
        <w:jc w:val="center"/>
        <w:rPr>
          <w:b/>
          <w:bCs/>
          <w:szCs w:val="24"/>
        </w:rPr>
      </w:pPr>
      <w:r>
        <w:rPr>
          <w:b/>
          <w:bCs/>
          <w:szCs w:val="24"/>
        </w:rPr>
        <w:t xml:space="preserve">Bauamt </w:t>
      </w:r>
      <w:r w:rsidRPr="00F773D1">
        <w:rPr>
          <w:b/>
          <w:bCs/>
          <w:szCs w:val="24"/>
        </w:rPr>
        <w:t xml:space="preserve">des Amtes </w:t>
      </w:r>
      <w:r>
        <w:rPr>
          <w:b/>
          <w:bCs/>
          <w:szCs w:val="24"/>
        </w:rPr>
        <w:t>Grevesmühlen-Land</w:t>
      </w:r>
    </w:p>
    <w:p w:rsidR="00292542" w:rsidRPr="00F773D1" w:rsidRDefault="00292542" w:rsidP="00292542">
      <w:pPr>
        <w:pStyle w:val="Textkrper2"/>
        <w:widowControl w:val="0"/>
        <w:suppressAutoHyphens/>
        <w:jc w:val="center"/>
        <w:rPr>
          <w:b/>
          <w:bCs/>
          <w:szCs w:val="24"/>
        </w:rPr>
      </w:pPr>
      <w:r>
        <w:rPr>
          <w:b/>
          <w:bCs/>
          <w:szCs w:val="24"/>
        </w:rPr>
        <w:t>Rathausplatz</w:t>
      </w:r>
      <w:r w:rsidRPr="00F773D1">
        <w:rPr>
          <w:b/>
          <w:bCs/>
          <w:szCs w:val="24"/>
        </w:rPr>
        <w:t xml:space="preserve"> 1, </w:t>
      </w:r>
      <w:r>
        <w:rPr>
          <w:b/>
          <w:bCs/>
          <w:szCs w:val="24"/>
        </w:rPr>
        <w:t>23936 Grevesmühlen</w:t>
      </w:r>
    </w:p>
    <w:p w:rsidR="00292542" w:rsidRPr="00F773D1" w:rsidRDefault="00292542" w:rsidP="00292542">
      <w:pPr>
        <w:pStyle w:val="Textkrper2"/>
        <w:widowControl w:val="0"/>
        <w:suppressAutoHyphens/>
        <w:jc w:val="center"/>
        <w:rPr>
          <w:b/>
          <w:bCs/>
          <w:szCs w:val="24"/>
        </w:rPr>
      </w:pPr>
      <w:r w:rsidRPr="00F773D1">
        <w:rPr>
          <w:b/>
          <w:bCs/>
          <w:szCs w:val="24"/>
        </w:rPr>
        <w:t xml:space="preserve">Tel.: </w:t>
      </w:r>
      <w:r>
        <w:rPr>
          <w:b/>
          <w:bCs/>
          <w:szCs w:val="24"/>
        </w:rPr>
        <w:t>03881 – 723 165</w:t>
      </w:r>
    </w:p>
    <w:p w:rsidR="00292542" w:rsidRPr="00F773D1" w:rsidRDefault="00292542" w:rsidP="00292542">
      <w:pPr>
        <w:pStyle w:val="Textkrper2"/>
        <w:widowControl w:val="0"/>
        <w:suppressAutoHyphens/>
        <w:jc w:val="center"/>
        <w:rPr>
          <w:b/>
          <w:bCs/>
          <w:szCs w:val="24"/>
        </w:rPr>
      </w:pPr>
      <w:r w:rsidRPr="00F773D1">
        <w:rPr>
          <w:b/>
          <w:bCs/>
          <w:szCs w:val="24"/>
        </w:rPr>
        <w:t xml:space="preserve">Mail: </w:t>
      </w:r>
      <w:r>
        <w:rPr>
          <w:b/>
          <w:bCs/>
          <w:szCs w:val="24"/>
        </w:rPr>
        <w:t>s</w:t>
      </w:r>
      <w:r w:rsidRPr="00F773D1">
        <w:rPr>
          <w:b/>
          <w:bCs/>
          <w:szCs w:val="24"/>
        </w:rPr>
        <w:t>.</w:t>
      </w:r>
      <w:r>
        <w:rPr>
          <w:b/>
          <w:bCs/>
          <w:szCs w:val="24"/>
        </w:rPr>
        <w:t>bichbaeumer</w:t>
      </w:r>
      <w:r w:rsidRPr="00F773D1">
        <w:rPr>
          <w:b/>
          <w:bCs/>
          <w:szCs w:val="24"/>
        </w:rPr>
        <w:t>@</w:t>
      </w:r>
      <w:r>
        <w:rPr>
          <w:b/>
          <w:bCs/>
          <w:szCs w:val="24"/>
        </w:rPr>
        <w:t>grevesmuehlen.</w:t>
      </w:r>
      <w:r w:rsidRPr="00F773D1">
        <w:rPr>
          <w:b/>
          <w:bCs/>
          <w:szCs w:val="24"/>
        </w:rPr>
        <w:t>de</w:t>
      </w:r>
    </w:p>
    <w:p w:rsidR="00292542" w:rsidRPr="00F773D1" w:rsidRDefault="00292542" w:rsidP="00292542">
      <w:pPr>
        <w:jc w:val="both"/>
      </w:pPr>
    </w:p>
    <w:p w:rsidR="00F12F57" w:rsidRPr="00D82866" w:rsidRDefault="00292542" w:rsidP="00292542">
      <w:pPr>
        <w:jc w:val="both"/>
        <w:rPr>
          <w:szCs w:val="24"/>
        </w:rPr>
      </w:pPr>
      <w:r w:rsidRPr="00F773D1">
        <w:rPr>
          <w:szCs w:val="24"/>
        </w:rPr>
        <w:t>Die Verarbeitung personenbezogener Daten erfolgt auf Grundlage des Art. 6 Abs. 1 e der Datenschutzgrundverordnung (DSGVO) in Verbindung mit § 3 BauGB und dem Landesdatenschutzgesetz. Sofern die Stellungnahme ohne Absenderangaben abge</w:t>
      </w:r>
      <w:r w:rsidR="00DC0835">
        <w:rPr>
          <w:szCs w:val="24"/>
        </w:rPr>
        <w:t>ge</w:t>
      </w:r>
      <w:r w:rsidRPr="00F773D1">
        <w:rPr>
          <w:szCs w:val="24"/>
        </w:rPr>
        <w:t>ben wird, erhält der Absender keine Mitteilung über das Ergebnis der Prüfung.</w:t>
      </w:r>
    </w:p>
    <w:p w:rsidR="000C05C9" w:rsidRDefault="000C05C9">
      <w:pPr>
        <w:rPr>
          <w:szCs w:val="24"/>
        </w:rPr>
      </w:pPr>
    </w:p>
    <w:p w:rsidR="00733894" w:rsidRDefault="00733894" w:rsidP="00733894">
      <w:pPr>
        <w:jc w:val="both"/>
        <w:rPr>
          <w:szCs w:val="24"/>
        </w:rPr>
      </w:pPr>
      <w:r>
        <w:rPr>
          <w:szCs w:val="24"/>
        </w:rPr>
        <w:t xml:space="preserve">Die Gemeinde weist zudem darauf hin, dass gemäß § 3 Abs. 3 BauGB bei Flächennutzungsplänen eine Vereinigung im Sinne des § 4 Abs. 3 Satz 1 Nr. 2 des Umwelt-Rechtsbehelfsgesetzes </w:t>
      </w:r>
      <w:r w:rsidRPr="00733894">
        <w:rPr>
          <w:szCs w:val="24"/>
        </w:rPr>
        <w:t>(UmwRG) in einem Rechtsbehelfsverfahren nach § 7 Abs. 2 UmwRG gemäß § 7 Abs</w:t>
      </w:r>
      <w:r>
        <w:rPr>
          <w:szCs w:val="24"/>
        </w:rPr>
        <w:t>.</w:t>
      </w:r>
      <w:r w:rsidRPr="00733894">
        <w:rPr>
          <w:szCs w:val="24"/>
        </w:rPr>
        <w:t xml:space="preserve"> 3 Satz</w:t>
      </w:r>
      <w:r>
        <w:rPr>
          <w:szCs w:val="24"/>
        </w:rPr>
        <w:t xml:space="preserve"> </w:t>
      </w:r>
      <w:r w:rsidRPr="00733894">
        <w:rPr>
          <w:szCs w:val="24"/>
        </w:rPr>
        <w:t>1 des UmwRG mit allen Einwendungen ausgeschlossen ist, die sie im Rahmen der Veröffentlichungsfrist nicht oder nicht rechtzeitig geltend gemacht hat, aber hätte geltend machen können.</w:t>
      </w:r>
    </w:p>
    <w:p w:rsidR="000731FD" w:rsidRDefault="000731FD">
      <w:pPr>
        <w:rPr>
          <w:szCs w:val="24"/>
        </w:rPr>
      </w:pPr>
    </w:p>
    <w:p w:rsidR="00733894" w:rsidRPr="00733894" w:rsidRDefault="00733894" w:rsidP="00733894">
      <w:pPr>
        <w:jc w:val="both"/>
      </w:pPr>
      <w:r w:rsidRPr="00733894">
        <w:t xml:space="preserve">Des Weiteren macht die Gemeinde bekannt, dass folgende </w:t>
      </w:r>
      <w:r w:rsidRPr="00733894">
        <w:rPr>
          <w:b/>
          <w:bCs/>
        </w:rPr>
        <w:t>Arten umweltbezogener Informationen</w:t>
      </w:r>
      <w:r w:rsidRPr="00733894">
        <w:t xml:space="preserve"> verfügbar sind und ebenfalls veröffentlicht werden:</w:t>
      </w:r>
    </w:p>
    <w:p w:rsidR="00733894" w:rsidRPr="00733894" w:rsidRDefault="00733894" w:rsidP="00733894">
      <w:pPr>
        <w:pStyle w:val="Listenabsatz"/>
        <w:numPr>
          <w:ilvl w:val="0"/>
          <w:numId w:val="1"/>
        </w:numPr>
        <w:ind w:left="567" w:hanging="436"/>
        <w:jc w:val="both"/>
      </w:pPr>
      <w:r w:rsidRPr="00733894">
        <w:t>Umweltbericht</w:t>
      </w:r>
    </w:p>
    <w:p w:rsidR="00733894" w:rsidRPr="00733894" w:rsidRDefault="00733894" w:rsidP="00733894">
      <w:pPr>
        <w:pStyle w:val="Listenabsatz"/>
        <w:numPr>
          <w:ilvl w:val="0"/>
          <w:numId w:val="1"/>
        </w:numPr>
        <w:ind w:left="567" w:hanging="436"/>
        <w:jc w:val="both"/>
      </w:pPr>
      <w:r w:rsidRPr="00733894">
        <w:t xml:space="preserve">Stellungnahme des Amtes für Raumordnung und Landesplanung Westmecklenburg vom </w:t>
      </w:r>
      <w:r>
        <w:t>12.11.2024</w:t>
      </w:r>
    </w:p>
    <w:p w:rsidR="00733894" w:rsidRPr="00733894" w:rsidRDefault="00733894" w:rsidP="00733894">
      <w:pPr>
        <w:pStyle w:val="Listenabsatz"/>
        <w:numPr>
          <w:ilvl w:val="0"/>
          <w:numId w:val="1"/>
        </w:numPr>
        <w:ind w:left="567" w:hanging="436"/>
        <w:jc w:val="both"/>
      </w:pPr>
      <w:r w:rsidRPr="00733894">
        <w:t xml:space="preserve">Stellungnahme des Landkreises Nordwestmecklenburg vom </w:t>
      </w:r>
      <w:r>
        <w:t>28.10.2024</w:t>
      </w:r>
    </w:p>
    <w:p w:rsidR="00733894" w:rsidRPr="00733894" w:rsidRDefault="00733894" w:rsidP="00733894">
      <w:pPr>
        <w:pStyle w:val="Listenabsatz"/>
        <w:numPr>
          <w:ilvl w:val="0"/>
          <w:numId w:val="1"/>
        </w:numPr>
        <w:ind w:left="567" w:hanging="436"/>
        <w:jc w:val="both"/>
      </w:pPr>
      <w:r w:rsidRPr="00733894">
        <w:t xml:space="preserve">Stellungnahme des staatlichen Amtes für Landwirtschaft und Umwelt Westmecklenburg vom </w:t>
      </w:r>
      <w:r>
        <w:t>21.10.2024</w:t>
      </w:r>
    </w:p>
    <w:p w:rsidR="00733894" w:rsidRPr="00733894" w:rsidRDefault="00733894" w:rsidP="00733894">
      <w:pPr>
        <w:pStyle w:val="Listenabsatz"/>
        <w:numPr>
          <w:ilvl w:val="0"/>
          <w:numId w:val="1"/>
        </w:numPr>
        <w:ind w:left="567" w:hanging="436"/>
        <w:jc w:val="both"/>
      </w:pPr>
      <w:r w:rsidRPr="00733894">
        <w:t xml:space="preserve">Stellungnahme des </w:t>
      </w:r>
      <w:r>
        <w:t>Wasser- und Bodenverband</w:t>
      </w:r>
      <w:r w:rsidR="00DC0835">
        <w:t>es</w:t>
      </w:r>
      <w:r>
        <w:t xml:space="preserve"> Stepenitz-Maurine</w:t>
      </w:r>
      <w:r w:rsidRPr="00733894">
        <w:t xml:space="preserve"> vom </w:t>
      </w:r>
      <w:r>
        <w:t>27.09.2024</w:t>
      </w:r>
    </w:p>
    <w:p w:rsidR="00733894" w:rsidRPr="00733894" w:rsidRDefault="00733894" w:rsidP="00733894">
      <w:pPr>
        <w:pStyle w:val="Listenabsatz"/>
        <w:numPr>
          <w:ilvl w:val="0"/>
          <w:numId w:val="1"/>
        </w:numPr>
        <w:ind w:left="567" w:hanging="436"/>
        <w:jc w:val="both"/>
      </w:pPr>
      <w:r w:rsidRPr="00733894">
        <w:t xml:space="preserve">Stellungnahme des Zweckverbandes Grevesmühlen vom </w:t>
      </w:r>
      <w:r>
        <w:t>01.10.2024</w:t>
      </w:r>
    </w:p>
    <w:p w:rsidR="00733894" w:rsidRPr="00733894" w:rsidRDefault="00733894" w:rsidP="00733894">
      <w:pPr>
        <w:jc w:val="both"/>
      </w:pPr>
    </w:p>
    <w:p w:rsidR="00733894" w:rsidRPr="00733894" w:rsidRDefault="00733894" w:rsidP="00733894">
      <w:pPr>
        <w:spacing w:after="120"/>
        <w:jc w:val="both"/>
        <w:rPr>
          <w:b/>
          <w:bCs/>
        </w:rPr>
      </w:pPr>
      <w:r w:rsidRPr="00733894">
        <w:rPr>
          <w:b/>
          <w:bCs/>
        </w:rPr>
        <w:t>Umweltbericht</w:t>
      </w:r>
    </w:p>
    <w:p w:rsidR="00733894" w:rsidRPr="00733894" w:rsidRDefault="009C038D" w:rsidP="00733894">
      <w:pPr>
        <w:rPr>
          <w:sz w:val="28"/>
          <w:szCs w:val="28"/>
        </w:rPr>
      </w:pPr>
      <w:r>
        <w:rPr>
          <w:u w:val="single"/>
        </w:rPr>
        <w:t>Schutzgebiete und Schutzobjekte</w:t>
      </w:r>
    </w:p>
    <w:p w:rsidR="00733894" w:rsidRDefault="009C038D">
      <w:pPr>
        <w:rPr>
          <w:szCs w:val="24"/>
        </w:rPr>
      </w:pPr>
      <w:r>
        <w:rPr>
          <w:szCs w:val="24"/>
        </w:rPr>
        <w:t>Nördlich des Änderungsbereiches befindet sich eine geschützte Hecke.</w:t>
      </w:r>
    </w:p>
    <w:p w:rsidR="00733894" w:rsidRDefault="00733894">
      <w:pPr>
        <w:rPr>
          <w:szCs w:val="24"/>
        </w:rPr>
      </w:pPr>
    </w:p>
    <w:p w:rsidR="00733894" w:rsidRPr="009C038D" w:rsidRDefault="009C038D">
      <w:pPr>
        <w:rPr>
          <w:szCs w:val="24"/>
          <w:u w:val="single"/>
        </w:rPr>
      </w:pPr>
      <w:r w:rsidRPr="009C038D">
        <w:rPr>
          <w:szCs w:val="24"/>
          <w:u w:val="single"/>
        </w:rPr>
        <w:t>Schutzgut Boden</w:t>
      </w:r>
    </w:p>
    <w:p w:rsidR="00733894" w:rsidRDefault="000B2A18" w:rsidP="000B2A18">
      <w:pPr>
        <w:jc w:val="both"/>
        <w:rPr>
          <w:szCs w:val="24"/>
        </w:rPr>
      </w:pPr>
      <w:r>
        <w:rPr>
          <w:szCs w:val="24"/>
        </w:rPr>
        <w:t xml:space="preserve">Die Bodenart und </w:t>
      </w:r>
      <w:r w:rsidR="00DC0835">
        <w:rPr>
          <w:szCs w:val="24"/>
        </w:rPr>
        <w:t xml:space="preserve">die </w:t>
      </w:r>
      <w:r>
        <w:rPr>
          <w:szCs w:val="24"/>
        </w:rPr>
        <w:t>Bodenfunktion wurden betrachtet. Mögliche Auswirkungen auf das Schutzgut wurden untersucht.</w:t>
      </w:r>
    </w:p>
    <w:p w:rsidR="000B2A18" w:rsidRDefault="000B2A18">
      <w:pPr>
        <w:rPr>
          <w:szCs w:val="24"/>
        </w:rPr>
      </w:pPr>
    </w:p>
    <w:p w:rsidR="000B2A18" w:rsidRPr="000B2A18" w:rsidRDefault="000B2A18">
      <w:pPr>
        <w:rPr>
          <w:szCs w:val="24"/>
          <w:u w:val="single"/>
        </w:rPr>
      </w:pPr>
      <w:r w:rsidRPr="000B2A18">
        <w:rPr>
          <w:szCs w:val="24"/>
          <w:u w:val="single"/>
        </w:rPr>
        <w:t>Schutzgut Wasser</w:t>
      </w:r>
    </w:p>
    <w:p w:rsidR="000B2A18" w:rsidRDefault="000B2A18" w:rsidP="000B2A18">
      <w:pPr>
        <w:jc w:val="both"/>
        <w:rPr>
          <w:szCs w:val="24"/>
        </w:rPr>
      </w:pPr>
      <w:r>
        <w:rPr>
          <w:szCs w:val="24"/>
        </w:rPr>
        <w:t xml:space="preserve">Innerhalb des Änderungsbereiches und </w:t>
      </w:r>
      <w:r w:rsidR="00DC0835">
        <w:rPr>
          <w:szCs w:val="24"/>
        </w:rPr>
        <w:t>im</w:t>
      </w:r>
      <w:r>
        <w:rPr>
          <w:szCs w:val="24"/>
        </w:rPr>
        <w:t xml:space="preserve"> unmittelbaren Nahbereich sind keine natürlichen Oberflächengewässer vorhanden. Der Änderungsbereich befindet sich innerhalb der Trinkwasserschutzzone III B der Wasserschutzgebietsverordnung Dassow-Prieschendorf (MV_WSG_2031_04). Mögliche Auswirkungen auf das Schutzgut Wasser wurden untersucht.</w:t>
      </w:r>
    </w:p>
    <w:p w:rsidR="000B2A18" w:rsidRDefault="000B2A18" w:rsidP="000B2A18">
      <w:pPr>
        <w:jc w:val="both"/>
        <w:rPr>
          <w:szCs w:val="24"/>
        </w:rPr>
      </w:pPr>
    </w:p>
    <w:p w:rsidR="000B2A18" w:rsidRPr="000B2A18" w:rsidRDefault="000B2A18" w:rsidP="000B2A18">
      <w:pPr>
        <w:jc w:val="both"/>
        <w:rPr>
          <w:szCs w:val="24"/>
          <w:u w:val="single"/>
        </w:rPr>
      </w:pPr>
      <w:r w:rsidRPr="000B2A18">
        <w:rPr>
          <w:szCs w:val="24"/>
          <w:u w:val="single"/>
        </w:rPr>
        <w:t xml:space="preserve">Schutzgut Tiere und Pflanzen </w:t>
      </w:r>
    </w:p>
    <w:p w:rsidR="000B2A18" w:rsidRDefault="000B2A18" w:rsidP="000B2A18">
      <w:pPr>
        <w:jc w:val="both"/>
        <w:rPr>
          <w:szCs w:val="24"/>
        </w:rPr>
      </w:pPr>
      <w:r>
        <w:rPr>
          <w:szCs w:val="24"/>
        </w:rPr>
        <w:t>Die Auswirkungen auf das Schutzgut wurden untersucht. Zur Bewertung der artenschutzrechtlichen Belange erfolgte eine Potentialabschätzung auf Ebene der verbindlichen Bauleitplanung (Bebauungsplan Nr. 6).</w:t>
      </w:r>
    </w:p>
    <w:p w:rsidR="000B2A18" w:rsidRDefault="000B2A18" w:rsidP="000B2A18">
      <w:pPr>
        <w:jc w:val="both"/>
        <w:rPr>
          <w:szCs w:val="24"/>
        </w:rPr>
      </w:pPr>
    </w:p>
    <w:p w:rsidR="000B2A18" w:rsidRPr="00F32280" w:rsidRDefault="00F32280" w:rsidP="000B2A18">
      <w:pPr>
        <w:jc w:val="both"/>
        <w:rPr>
          <w:szCs w:val="24"/>
          <w:u w:val="single"/>
        </w:rPr>
      </w:pPr>
      <w:r w:rsidRPr="00F32280">
        <w:rPr>
          <w:szCs w:val="24"/>
          <w:u w:val="single"/>
        </w:rPr>
        <w:t>Schutzgut Klima / Luft</w:t>
      </w:r>
    </w:p>
    <w:p w:rsidR="00733894" w:rsidRDefault="004B7CDB" w:rsidP="004B7CDB">
      <w:pPr>
        <w:jc w:val="both"/>
        <w:rPr>
          <w:szCs w:val="24"/>
        </w:rPr>
      </w:pPr>
      <w:r>
        <w:rPr>
          <w:szCs w:val="24"/>
        </w:rPr>
        <w:t>Das Schutzgut wurde betrachtet. Mögliche Auswirkungen auf das Schutzgut wurden untersucht.</w:t>
      </w:r>
    </w:p>
    <w:p w:rsidR="004B7CDB" w:rsidRDefault="004B7CDB">
      <w:pPr>
        <w:rPr>
          <w:szCs w:val="24"/>
        </w:rPr>
      </w:pPr>
    </w:p>
    <w:p w:rsidR="004B7CDB" w:rsidRPr="004B7CDB" w:rsidRDefault="004B7CDB">
      <w:pPr>
        <w:rPr>
          <w:szCs w:val="24"/>
          <w:u w:val="single"/>
        </w:rPr>
      </w:pPr>
      <w:r w:rsidRPr="004B7CDB">
        <w:rPr>
          <w:szCs w:val="24"/>
          <w:u w:val="single"/>
        </w:rPr>
        <w:t>Schutzgut Mensch</w:t>
      </w:r>
    </w:p>
    <w:p w:rsidR="004B7CDB" w:rsidRDefault="00E768A7" w:rsidP="00E768A7">
      <w:pPr>
        <w:jc w:val="both"/>
        <w:rPr>
          <w:szCs w:val="24"/>
        </w:rPr>
      </w:pPr>
      <w:r>
        <w:rPr>
          <w:szCs w:val="24"/>
        </w:rPr>
        <w:t>Das Schutzgut Mensch wurde betrachtet. Der Änderungsbereich stellt derzeit keine Erholungseignung dar.</w:t>
      </w:r>
    </w:p>
    <w:p w:rsidR="00E768A7" w:rsidRDefault="00E768A7">
      <w:pPr>
        <w:rPr>
          <w:szCs w:val="24"/>
        </w:rPr>
      </w:pPr>
    </w:p>
    <w:p w:rsidR="00E768A7" w:rsidRPr="00E768A7" w:rsidRDefault="00E768A7">
      <w:pPr>
        <w:rPr>
          <w:szCs w:val="24"/>
          <w:u w:val="single"/>
        </w:rPr>
      </w:pPr>
      <w:r w:rsidRPr="00E768A7">
        <w:rPr>
          <w:szCs w:val="24"/>
          <w:u w:val="single"/>
        </w:rPr>
        <w:t>Schutzgut Landschaft / Ortsbild</w:t>
      </w:r>
    </w:p>
    <w:p w:rsidR="00E768A7" w:rsidRDefault="00E768A7">
      <w:pPr>
        <w:rPr>
          <w:szCs w:val="24"/>
        </w:rPr>
      </w:pPr>
      <w:r>
        <w:rPr>
          <w:szCs w:val="24"/>
        </w:rPr>
        <w:t>Der Einfluss auf das Landschafts- und Ortsbild wurde beschrieben und bewertet.</w:t>
      </w:r>
    </w:p>
    <w:p w:rsidR="00E768A7" w:rsidRDefault="00E768A7">
      <w:pPr>
        <w:rPr>
          <w:szCs w:val="24"/>
        </w:rPr>
      </w:pPr>
    </w:p>
    <w:p w:rsidR="00E768A7" w:rsidRPr="00E768A7" w:rsidRDefault="00E768A7">
      <w:pPr>
        <w:rPr>
          <w:szCs w:val="24"/>
          <w:u w:val="single"/>
        </w:rPr>
      </w:pPr>
      <w:r w:rsidRPr="00E768A7">
        <w:rPr>
          <w:szCs w:val="24"/>
          <w:u w:val="single"/>
        </w:rPr>
        <w:t>Schutzgut Kultur- und sonstige Sachgüter</w:t>
      </w:r>
    </w:p>
    <w:p w:rsidR="00E768A7" w:rsidRDefault="00E768A7">
      <w:pPr>
        <w:rPr>
          <w:szCs w:val="24"/>
        </w:rPr>
      </w:pPr>
      <w:r>
        <w:rPr>
          <w:szCs w:val="24"/>
        </w:rPr>
        <w:t>Innerhalb des Änderungsbereiches sind keine Bodendenkmale vorhanden.</w:t>
      </w:r>
    </w:p>
    <w:p w:rsidR="00F32280" w:rsidRDefault="00F32280">
      <w:pPr>
        <w:rPr>
          <w:szCs w:val="24"/>
        </w:rPr>
      </w:pPr>
    </w:p>
    <w:p w:rsidR="00E768A7" w:rsidRPr="00733894" w:rsidRDefault="00E768A7" w:rsidP="00E768A7">
      <w:pPr>
        <w:spacing w:after="120"/>
        <w:jc w:val="both"/>
        <w:rPr>
          <w:b/>
          <w:bCs/>
        </w:rPr>
      </w:pPr>
      <w:r>
        <w:rPr>
          <w:b/>
          <w:bCs/>
        </w:rPr>
        <w:t>Stellungnahme des Amtes für Raumordnung und Landesplanung Westmecklenburg vom 12.11.2024</w:t>
      </w:r>
    </w:p>
    <w:p w:rsidR="00F32280" w:rsidRDefault="00D43671" w:rsidP="00740D9C">
      <w:pPr>
        <w:jc w:val="both"/>
        <w:rPr>
          <w:szCs w:val="24"/>
        </w:rPr>
      </w:pPr>
      <w:r>
        <w:rPr>
          <w:szCs w:val="24"/>
        </w:rPr>
        <w:t>Es wird auf die Teilfortschreibung der Kapit</w:t>
      </w:r>
      <w:r w:rsidR="00DC0835">
        <w:rPr>
          <w:szCs w:val="24"/>
        </w:rPr>
        <w:t>e</w:t>
      </w:r>
      <w:r>
        <w:rPr>
          <w:szCs w:val="24"/>
        </w:rPr>
        <w:t>l 4.1 Siedlungsentwicklung und 4.2 Wohnba</w:t>
      </w:r>
      <w:r w:rsidRPr="00740D9C">
        <w:rPr>
          <w:szCs w:val="24"/>
        </w:rPr>
        <w:t>uflächenentwicklung des Regionalen Raumentwicklungsprogramm</w:t>
      </w:r>
      <w:r w:rsidR="00DC0835">
        <w:rPr>
          <w:szCs w:val="24"/>
        </w:rPr>
        <w:t>s</w:t>
      </w:r>
      <w:r w:rsidRPr="00740D9C">
        <w:rPr>
          <w:szCs w:val="24"/>
        </w:rPr>
        <w:t xml:space="preserve"> Westmecklenburg hingewiesen</w:t>
      </w:r>
      <w:r>
        <w:rPr>
          <w:szCs w:val="24"/>
        </w:rPr>
        <w:t xml:space="preserve">. Es werden Informationen zur Vereinbarkeit der </w:t>
      </w:r>
      <w:r w:rsidR="00740D9C">
        <w:rPr>
          <w:szCs w:val="24"/>
        </w:rPr>
        <w:t>Planung mit den Zielen und Grundsätzen der Raumordnung und Landesplanung gegeben.</w:t>
      </w:r>
    </w:p>
    <w:p w:rsidR="00740D9C" w:rsidRPr="00740D9C" w:rsidRDefault="00740D9C" w:rsidP="00740D9C">
      <w:pPr>
        <w:jc w:val="both"/>
        <w:rPr>
          <w:szCs w:val="24"/>
        </w:rPr>
      </w:pPr>
    </w:p>
    <w:p w:rsidR="00740D9C" w:rsidRPr="00740D9C" w:rsidRDefault="00740D9C" w:rsidP="00740D9C">
      <w:pPr>
        <w:spacing w:after="120"/>
        <w:jc w:val="both"/>
        <w:rPr>
          <w:b/>
          <w:bCs/>
        </w:rPr>
      </w:pPr>
      <w:r w:rsidRPr="00740D9C">
        <w:rPr>
          <w:b/>
          <w:bCs/>
        </w:rPr>
        <w:t>Stellungnahme des Landkreises Nordwestmecklenburg vom 28.10.2024</w:t>
      </w:r>
    </w:p>
    <w:p w:rsidR="00740D9C" w:rsidRPr="00F76ED8" w:rsidRDefault="00F76ED8" w:rsidP="00740D9C">
      <w:pPr>
        <w:jc w:val="both"/>
        <w:rPr>
          <w:szCs w:val="24"/>
          <w:u w:val="single"/>
        </w:rPr>
      </w:pPr>
      <w:r w:rsidRPr="00F76ED8">
        <w:rPr>
          <w:szCs w:val="24"/>
          <w:u w:val="single"/>
        </w:rPr>
        <w:t>FD Bauordnung und Planung, Bauleitplanung</w:t>
      </w:r>
    </w:p>
    <w:p w:rsidR="00F76ED8" w:rsidRDefault="00F76ED8" w:rsidP="00740D9C">
      <w:pPr>
        <w:jc w:val="both"/>
        <w:rPr>
          <w:szCs w:val="24"/>
        </w:rPr>
      </w:pPr>
      <w:r>
        <w:rPr>
          <w:szCs w:val="24"/>
        </w:rPr>
        <w:t>Es werden Hinweise zu den Bodenwertzahlen gegeben.</w:t>
      </w:r>
    </w:p>
    <w:p w:rsidR="00F76ED8" w:rsidRDefault="00F76ED8" w:rsidP="00740D9C">
      <w:pPr>
        <w:jc w:val="both"/>
        <w:rPr>
          <w:szCs w:val="24"/>
        </w:rPr>
      </w:pPr>
    </w:p>
    <w:p w:rsidR="00F76ED8" w:rsidRPr="00F76ED8" w:rsidRDefault="00F76ED8" w:rsidP="00740D9C">
      <w:pPr>
        <w:jc w:val="both"/>
        <w:rPr>
          <w:szCs w:val="24"/>
          <w:u w:val="single"/>
        </w:rPr>
      </w:pPr>
      <w:r w:rsidRPr="00F76ED8">
        <w:rPr>
          <w:szCs w:val="24"/>
          <w:u w:val="single"/>
        </w:rPr>
        <w:t>Untere Wasserbehörde</w:t>
      </w:r>
    </w:p>
    <w:p w:rsidR="00F76ED8" w:rsidRDefault="00F76ED8" w:rsidP="00740D9C">
      <w:pPr>
        <w:jc w:val="both"/>
        <w:rPr>
          <w:szCs w:val="24"/>
        </w:rPr>
      </w:pPr>
      <w:r>
        <w:rPr>
          <w:szCs w:val="24"/>
        </w:rPr>
        <w:t>Es wird darauf hingewiesen, dass der Änderungsbereich innerhalb der Trinkwasserschutzzone III B der Wassererfassung Dassow-Prieschendorf liegt. Es werden Hinweise zur Niederschlagswasserbeseitigung gegeben.</w:t>
      </w:r>
    </w:p>
    <w:p w:rsidR="00F76ED8" w:rsidRDefault="00F76ED8" w:rsidP="00740D9C">
      <w:pPr>
        <w:jc w:val="both"/>
        <w:rPr>
          <w:szCs w:val="24"/>
        </w:rPr>
      </w:pPr>
    </w:p>
    <w:p w:rsidR="00F76ED8" w:rsidRPr="00F76ED8" w:rsidRDefault="00F76ED8" w:rsidP="00740D9C">
      <w:pPr>
        <w:jc w:val="both"/>
        <w:rPr>
          <w:szCs w:val="24"/>
          <w:u w:val="single"/>
        </w:rPr>
      </w:pPr>
      <w:r w:rsidRPr="00F76ED8">
        <w:rPr>
          <w:szCs w:val="24"/>
          <w:u w:val="single"/>
        </w:rPr>
        <w:t>Untere Immissionsschutzbehörde</w:t>
      </w:r>
    </w:p>
    <w:p w:rsidR="00F76ED8" w:rsidRDefault="00F76ED8" w:rsidP="00740D9C">
      <w:pPr>
        <w:jc w:val="both"/>
        <w:rPr>
          <w:szCs w:val="24"/>
        </w:rPr>
      </w:pPr>
      <w:r>
        <w:rPr>
          <w:szCs w:val="24"/>
        </w:rPr>
        <w:t>Es wird darauf hingewiesen, dass einwirkende Geruchsstoffimmissionen aus benachbarten Tierhaltungsanlagen auf Ebene der verbindlichen Bauleitplanung (Bebauungsplan Nr. 6) zu berücksichtigen sind.</w:t>
      </w:r>
    </w:p>
    <w:p w:rsidR="00F76ED8" w:rsidRDefault="00F76ED8" w:rsidP="00740D9C">
      <w:pPr>
        <w:jc w:val="both"/>
        <w:rPr>
          <w:szCs w:val="24"/>
        </w:rPr>
      </w:pPr>
    </w:p>
    <w:p w:rsidR="00F76ED8" w:rsidRPr="00F76ED8" w:rsidRDefault="00F76ED8" w:rsidP="00740D9C">
      <w:pPr>
        <w:jc w:val="both"/>
        <w:rPr>
          <w:szCs w:val="24"/>
          <w:u w:val="single"/>
        </w:rPr>
      </w:pPr>
      <w:r w:rsidRPr="00F76ED8">
        <w:rPr>
          <w:szCs w:val="24"/>
          <w:u w:val="single"/>
        </w:rPr>
        <w:t>Untere Naturschutzbehörde</w:t>
      </w:r>
    </w:p>
    <w:p w:rsidR="00F76ED8" w:rsidRDefault="00F76ED8" w:rsidP="00740D9C">
      <w:pPr>
        <w:jc w:val="both"/>
        <w:rPr>
          <w:szCs w:val="24"/>
        </w:rPr>
      </w:pPr>
      <w:r>
        <w:rPr>
          <w:szCs w:val="24"/>
        </w:rPr>
        <w:t>Es werden Hinweise zum Biotopschutz gegeben.</w:t>
      </w:r>
    </w:p>
    <w:p w:rsidR="00E768A7" w:rsidRPr="00F76ED8" w:rsidRDefault="00E768A7"/>
    <w:p w:rsidR="00E768A7" w:rsidRPr="00F76ED8" w:rsidRDefault="00F76ED8" w:rsidP="00F76ED8">
      <w:pPr>
        <w:spacing w:after="120"/>
        <w:jc w:val="both"/>
        <w:rPr>
          <w:b/>
          <w:bCs/>
        </w:rPr>
      </w:pPr>
      <w:r w:rsidRPr="00F76ED8">
        <w:rPr>
          <w:b/>
          <w:bCs/>
        </w:rPr>
        <w:t>Stellungnahme des staatlichen Amtes für Landwirtschaft und Umwelt Westmecklenburg vom 21.10.2024</w:t>
      </w:r>
    </w:p>
    <w:p w:rsidR="00F76ED8" w:rsidRDefault="00F76ED8">
      <w:pPr>
        <w:rPr>
          <w:szCs w:val="24"/>
        </w:rPr>
      </w:pPr>
      <w:r>
        <w:rPr>
          <w:szCs w:val="24"/>
        </w:rPr>
        <w:t>Es wird auf Belange der Landwirtschaft hingewiesen.</w:t>
      </w:r>
    </w:p>
    <w:p w:rsidR="00F76ED8" w:rsidRDefault="00F76ED8">
      <w:pPr>
        <w:rPr>
          <w:szCs w:val="24"/>
        </w:rPr>
      </w:pPr>
    </w:p>
    <w:p w:rsidR="00F76ED8" w:rsidRPr="00F76ED8" w:rsidRDefault="00F76ED8" w:rsidP="00F76ED8">
      <w:pPr>
        <w:spacing w:after="120"/>
        <w:jc w:val="both"/>
        <w:rPr>
          <w:b/>
          <w:bCs/>
          <w:szCs w:val="24"/>
        </w:rPr>
      </w:pPr>
      <w:r w:rsidRPr="00F76ED8">
        <w:rPr>
          <w:b/>
          <w:bCs/>
          <w:szCs w:val="24"/>
        </w:rPr>
        <w:t>Stellungnahme des Wasser- und Bodenverbandes Stepenitz-Maurine vom 27.09.2024</w:t>
      </w:r>
    </w:p>
    <w:p w:rsidR="00F76ED8" w:rsidRDefault="00F76ED8" w:rsidP="00F76ED8">
      <w:pPr>
        <w:jc w:val="both"/>
        <w:rPr>
          <w:szCs w:val="24"/>
        </w:rPr>
      </w:pPr>
      <w:r>
        <w:rPr>
          <w:szCs w:val="24"/>
        </w:rPr>
        <w:t>Es wird auf die bestehenden Vorflutverhältnisse der vorhandenen Gewässer zweiter Ordnung im Umfeld des Änderungsbereiches hingewiesen.</w:t>
      </w:r>
    </w:p>
    <w:p w:rsidR="00F76ED8" w:rsidRDefault="00F76ED8">
      <w:pPr>
        <w:rPr>
          <w:szCs w:val="24"/>
        </w:rPr>
      </w:pPr>
    </w:p>
    <w:p w:rsidR="000C476B" w:rsidRPr="000C476B" w:rsidRDefault="000C476B" w:rsidP="000C476B">
      <w:pPr>
        <w:spacing w:after="120"/>
        <w:rPr>
          <w:b/>
          <w:bCs/>
          <w:szCs w:val="24"/>
        </w:rPr>
      </w:pPr>
      <w:r w:rsidRPr="000C476B">
        <w:rPr>
          <w:b/>
          <w:bCs/>
          <w:szCs w:val="24"/>
        </w:rPr>
        <w:t>Stellungnahme des Zweckverbandes Grevesmühlen vom 01.10.2024</w:t>
      </w:r>
    </w:p>
    <w:p w:rsidR="000C476B" w:rsidRDefault="000C476B" w:rsidP="000C476B">
      <w:pPr>
        <w:jc w:val="both"/>
        <w:rPr>
          <w:szCs w:val="24"/>
        </w:rPr>
      </w:pPr>
      <w:r>
        <w:rPr>
          <w:szCs w:val="24"/>
        </w:rPr>
        <w:t xml:space="preserve">Es werden Hinweise zur Entsorgung von Schmutz- und Oberflächenwasser gegeben. </w:t>
      </w:r>
    </w:p>
    <w:p w:rsidR="00E768A7" w:rsidRDefault="00E768A7">
      <w:pPr>
        <w:rPr>
          <w:szCs w:val="24"/>
        </w:rPr>
      </w:pPr>
    </w:p>
    <w:p w:rsidR="000C476B" w:rsidRDefault="000C476B">
      <w:pPr>
        <w:rPr>
          <w:szCs w:val="24"/>
        </w:rPr>
      </w:pPr>
    </w:p>
    <w:p w:rsidR="000C476B" w:rsidRDefault="000C476B">
      <w:pPr>
        <w:rPr>
          <w:szCs w:val="24"/>
        </w:rPr>
      </w:pPr>
    </w:p>
    <w:p w:rsidR="00E768A7" w:rsidRPr="00D82866" w:rsidRDefault="00E768A7">
      <w:pPr>
        <w:rPr>
          <w:szCs w:val="24"/>
        </w:rPr>
      </w:pPr>
    </w:p>
    <w:p w:rsidR="008D1B53" w:rsidRPr="00D82866" w:rsidRDefault="00B24B35" w:rsidP="008D1B53">
      <w:pPr>
        <w:jc w:val="both"/>
        <w:rPr>
          <w:szCs w:val="24"/>
        </w:rPr>
      </w:pPr>
      <w:r>
        <w:rPr>
          <w:szCs w:val="24"/>
        </w:rPr>
        <w:t>Stepenitztal,</w:t>
      </w:r>
      <w:r w:rsidR="008D1B53" w:rsidRPr="00D82866">
        <w:rPr>
          <w:szCs w:val="24"/>
        </w:rPr>
        <w:t xml:space="preserve"> den</w:t>
      </w:r>
      <w:r w:rsidR="00DA057B">
        <w:rPr>
          <w:szCs w:val="24"/>
        </w:rPr>
        <w:t xml:space="preserve"> 16.04.2025</w:t>
      </w:r>
    </w:p>
    <w:p w:rsidR="008D1B53" w:rsidRPr="00D82866" w:rsidRDefault="008D1B53" w:rsidP="008D1B53">
      <w:pPr>
        <w:jc w:val="both"/>
        <w:rPr>
          <w:szCs w:val="24"/>
        </w:rPr>
      </w:pPr>
    </w:p>
    <w:p w:rsidR="008D1B53" w:rsidRPr="00D82866" w:rsidRDefault="00B24B35" w:rsidP="008D1B53">
      <w:pPr>
        <w:jc w:val="right"/>
        <w:rPr>
          <w:szCs w:val="24"/>
        </w:rPr>
      </w:pPr>
      <w:r>
        <w:rPr>
          <w:szCs w:val="24"/>
        </w:rPr>
        <w:t>Stegmann</w:t>
      </w:r>
      <w:r w:rsidR="00637799" w:rsidRPr="00D82866">
        <w:rPr>
          <w:szCs w:val="24"/>
        </w:rPr>
        <w:t xml:space="preserve">, </w:t>
      </w:r>
      <w:r w:rsidR="008D1B53" w:rsidRPr="00D82866">
        <w:rPr>
          <w:szCs w:val="24"/>
        </w:rPr>
        <w:t>Bürgermeister</w:t>
      </w:r>
    </w:p>
    <w:p w:rsidR="00F466D1" w:rsidRDefault="00F466D1">
      <w:pPr>
        <w:rPr>
          <w:sz w:val="22"/>
          <w:szCs w:val="18"/>
        </w:rPr>
      </w:pPr>
      <w:r>
        <w:rPr>
          <w:sz w:val="22"/>
          <w:szCs w:val="18"/>
        </w:rPr>
        <w:br w:type="page"/>
      </w:r>
    </w:p>
    <w:p w:rsidR="00F466D1" w:rsidRPr="005A049C" w:rsidRDefault="00F466D1" w:rsidP="00F466D1">
      <w:pPr>
        <w:pStyle w:val="Kopfzeile"/>
        <w:tabs>
          <w:tab w:val="clear" w:pos="4536"/>
          <w:tab w:val="clear" w:pos="9072"/>
        </w:tabs>
        <w:rPr>
          <w:rFonts w:ascii="Arial" w:hAnsi="Arial" w:cs="Arial"/>
          <w:sz w:val="22"/>
          <w:szCs w:val="22"/>
        </w:rPr>
      </w:pPr>
      <w:r>
        <w:rPr>
          <w:rFonts w:ascii="Arial" w:hAnsi="Arial" w:cs="Arial"/>
          <w:sz w:val="22"/>
          <w:szCs w:val="22"/>
        </w:rPr>
        <w:t>Übersichtsplan</w:t>
      </w:r>
    </w:p>
    <w:p w:rsidR="00F466D1" w:rsidRPr="00D53F18" w:rsidRDefault="00091AFE" w:rsidP="00F466D1">
      <w:pPr>
        <w:pStyle w:val="Kopfzeile"/>
        <w:tabs>
          <w:tab w:val="clear" w:pos="4536"/>
          <w:tab w:val="clear" w:pos="9072"/>
        </w:tabs>
        <w:rPr>
          <w:rFonts w:ascii="Arial" w:hAnsi="Arial" w:cs="Arial"/>
          <w:sz w:val="22"/>
          <w:szCs w:val="22"/>
        </w:rPr>
      </w:pPr>
      <w:r w:rsidRPr="00C45C6B">
        <w:rPr>
          <w:rFonts w:ascii="Arial" w:hAnsi="Arial" w:cs="Arial"/>
          <w:noProof/>
          <w:color w:val="FF0000"/>
          <w:sz w:val="22"/>
          <w:szCs w:val="22"/>
        </w:rPr>
        <mc:AlternateContent>
          <mc:Choice Requires="wps">
            <w:drawing>
              <wp:anchor distT="0" distB="0" distL="114300" distR="114300" simplePos="0" relativeHeight="251661312" behindDoc="0" locked="0" layoutInCell="1" allowOverlap="1" wp14:anchorId="26BCC111" wp14:editId="7B12F201">
                <wp:simplePos x="0" y="0"/>
                <wp:positionH relativeFrom="column">
                  <wp:posOffset>3204845</wp:posOffset>
                </wp:positionH>
                <wp:positionV relativeFrom="paragraph">
                  <wp:posOffset>1929765</wp:posOffset>
                </wp:positionV>
                <wp:extent cx="2219325" cy="771525"/>
                <wp:effectExtent l="0" t="0" r="28575"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771525"/>
                        </a:xfrm>
                        <a:prstGeom prst="rect">
                          <a:avLst/>
                        </a:prstGeom>
                        <a:solidFill>
                          <a:srgbClr val="FFFFFF"/>
                        </a:solidFill>
                        <a:ln w="9525">
                          <a:solidFill>
                            <a:srgbClr val="000000"/>
                          </a:solidFill>
                          <a:miter lim="800000"/>
                          <a:headEnd/>
                          <a:tailEnd/>
                        </a:ln>
                      </wps:spPr>
                      <wps:txbx>
                        <w:txbxContent>
                          <w:p w:rsidR="00F466D1" w:rsidRPr="00391BE8" w:rsidRDefault="00292542" w:rsidP="00F466D1">
                            <w:pPr>
                              <w:rPr>
                                <w:rFonts w:cs="Arial"/>
                                <w:sz w:val="20"/>
                              </w:rPr>
                            </w:pPr>
                            <w:r>
                              <w:rPr>
                                <w:rFonts w:cs="Arial"/>
                                <w:sz w:val="20"/>
                              </w:rPr>
                              <w:t>Änderungs</w:t>
                            </w:r>
                            <w:r w:rsidR="00F466D1" w:rsidRPr="00391BE8">
                              <w:rPr>
                                <w:rFonts w:cs="Arial"/>
                                <w:sz w:val="20"/>
                              </w:rPr>
                              <w:t xml:space="preserve">bereich </w:t>
                            </w:r>
                            <w:r w:rsidR="00F466D1">
                              <w:rPr>
                                <w:rFonts w:cs="Arial"/>
                                <w:sz w:val="20"/>
                              </w:rPr>
                              <w:t xml:space="preserve">des Flächennutzungsplanes der Gemeinde </w:t>
                            </w:r>
                            <w:r w:rsidR="00091AFE">
                              <w:rPr>
                                <w:rFonts w:cs="Arial"/>
                                <w:sz w:val="20"/>
                              </w:rPr>
                              <w:t>Stepenitztal</w:t>
                            </w:r>
                            <w:r w:rsidR="00F466D1">
                              <w:rPr>
                                <w:rFonts w:cs="Arial"/>
                                <w:sz w:val="20"/>
                              </w:rPr>
                              <w:t xml:space="preserve">, hier: </w:t>
                            </w:r>
                            <w:r>
                              <w:rPr>
                                <w:rFonts w:cs="Arial"/>
                                <w:sz w:val="20"/>
                              </w:rPr>
                              <w:t>2</w:t>
                            </w:r>
                            <w:r w:rsidR="00F466D1">
                              <w:rPr>
                                <w:rFonts w:cs="Arial"/>
                                <w:sz w:val="20"/>
                              </w:rPr>
                              <w:t xml:space="preserve">. Änderung des Teilflächennutzungsplanes </w:t>
                            </w:r>
                            <w:r w:rsidR="00F466D1" w:rsidRPr="00391BE8">
                              <w:rPr>
                                <w:rFonts w:cs="Arial"/>
                                <w:sz w:val="20"/>
                              </w:rPr>
                              <w:t xml:space="preserve">der </w:t>
                            </w:r>
                            <w:r w:rsidR="00F466D1">
                              <w:rPr>
                                <w:rFonts w:cs="Arial"/>
                                <w:sz w:val="20"/>
                              </w:rPr>
                              <w:t xml:space="preserve">ehemaligen </w:t>
                            </w:r>
                            <w:r w:rsidR="00F466D1" w:rsidRPr="00391BE8">
                              <w:rPr>
                                <w:rFonts w:cs="Arial"/>
                                <w:sz w:val="20"/>
                              </w:rPr>
                              <w:t xml:space="preserve">Gemeinde </w:t>
                            </w:r>
                            <w:r w:rsidR="00091AFE">
                              <w:rPr>
                                <w:rFonts w:cs="Arial"/>
                                <w:sz w:val="20"/>
                              </w:rPr>
                              <w:t>Mallentin</w:t>
                            </w:r>
                          </w:p>
                        </w:txbxContent>
                      </wps:txbx>
                      <wps:bodyPr rot="0" vert="horz" wrap="square" lIns="5400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CC111" id="_x0000_t202" coordsize="21600,21600" o:spt="202" path="m,l,21600r21600,l21600,xe">
                <v:stroke joinstyle="miter"/>
                <v:path gradientshapeok="t" o:connecttype="rect"/>
              </v:shapetype>
              <v:shape id="Text Box 5" o:spid="_x0000_s1026" type="#_x0000_t202" style="position:absolute;margin-left:252.35pt;margin-top:151.95pt;width:174.7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">
                <v:textbox inset="1.5mm,.3mm,1.5mm,.3mm">
                  <w:txbxContent>
                    <w:p w:rsidR="00F466D1" w:rsidRPr="00391BE8" w:rsidRDefault="00292542" w:rsidP="00F466D1">
                      <w:pPr>
                        <w:rPr>
                          <w:rFonts w:cs="Arial"/>
                          <w:sz w:val="20"/>
                        </w:rPr>
                      </w:pPr>
                      <w:r>
                        <w:rPr>
                          <w:rFonts w:cs="Arial"/>
                          <w:sz w:val="20"/>
                        </w:rPr>
                        <w:t>Änderungs</w:t>
                      </w:r>
                      <w:r w:rsidR="00F466D1" w:rsidRPr="00391BE8">
                        <w:rPr>
                          <w:rFonts w:cs="Arial"/>
                          <w:sz w:val="20"/>
                        </w:rPr>
                        <w:t xml:space="preserve">bereich </w:t>
                      </w:r>
                      <w:r w:rsidR="00F466D1">
                        <w:rPr>
                          <w:rFonts w:cs="Arial"/>
                          <w:sz w:val="20"/>
                        </w:rPr>
                        <w:t xml:space="preserve">des Flächennutzungsplanes der Gemeinde </w:t>
                      </w:r>
                      <w:r w:rsidR="00091AFE">
                        <w:rPr>
                          <w:rFonts w:cs="Arial"/>
                          <w:sz w:val="20"/>
                        </w:rPr>
                        <w:t>Stepenitztal</w:t>
                      </w:r>
                      <w:r w:rsidR="00F466D1">
                        <w:rPr>
                          <w:rFonts w:cs="Arial"/>
                          <w:sz w:val="20"/>
                        </w:rPr>
                        <w:t xml:space="preserve">, hier: </w:t>
                      </w:r>
                      <w:r>
                        <w:rPr>
                          <w:rFonts w:cs="Arial"/>
                          <w:sz w:val="20"/>
                        </w:rPr>
                        <w:t>2</w:t>
                      </w:r>
                      <w:r w:rsidR="00F466D1">
                        <w:rPr>
                          <w:rFonts w:cs="Arial"/>
                          <w:sz w:val="20"/>
                        </w:rPr>
                        <w:t xml:space="preserve">. Änderung des Teilflächennutzungsplanes </w:t>
                      </w:r>
                      <w:r w:rsidR="00F466D1" w:rsidRPr="00391BE8">
                        <w:rPr>
                          <w:rFonts w:cs="Arial"/>
                          <w:sz w:val="20"/>
                        </w:rPr>
                        <w:t xml:space="preserve">der </w:t>
                      </w:r>
                      <w:r w:rsidR="00F466D1">
                        <w:rPr>
                          <w:rFonts w:cs="Arial"/>
                          <w:sz w:val="20"/>
                        </w:rPr>
                        <w:t xml:space="preserve">ehemaligen </w:t>
                      </w:r>
                      <w:r w:rsidR="00F466D1" w:rsidRPr="00391BE8">
                        <w:rPr>
                          <w:rFonts w:cs="Arial"/>
                          <w:sz w:val="20"/>
                        </w:rPr>
                        <w:t xml:space="preserve">Gemeinde </w:t>
                      </w:r>
                      <w:r w:rsidR="00091AFE">
                        <w:rPr>
                          <w:rFonts w:cs="Arial"/>
                          <w:sz w:val="20"/>
                        </w:rPr>
                        <w:t>Mallentin</w:t>
                      </w:r>
                    </w:p>
                  </w:txbxContent>
                </v:textbox>
              </v:shape>
            </w:pict>
          </mc:Fallback>
        </mc:AlternateContent>
      </w:r>
      <w:r w:rsidRPr="00C45C6B">
        <w:rPr>
          <w:rFonts w:ascii="Arial" w:hAnsi="Arial" w:cs="Arial"/>
          <w:noProof/>
          <w:color w:val="FF0000"/>
          <w:sz w:val="22"/>
          <w:szCs w:val="22"/>
        </w:rPr>
        <mc:AlternateContent>
          <mc:Choice Requires="wps">
            <w:drawing>
              <wp:anchor distT="0" distB="0" distL="114300" distR="114300" simplePos="0" relativeHeight="251660288" behindDoc="0" locked="0" layoutInCell="1" allowOverlap="1" wp14:anchorId="13E5DD1B" wp14:editId="4EF73ABB">
                <wp:simplePos x="0" y="0"/>
                <wp:positionH relativeFrom="column">
                  <wp:posOffset>2290445</wp:posOffset>
                </wp:positionH>
                <wp:positionV relativeFrom="paragraph">
                  <wp:posOffset>2434590</wp:posOffset>
                </wp:positionV>
                <wp:extent cx="914400" cy="762000"/>
                <wp:effectExtent l="38100" t="0" r="19050" b="571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762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F048AB" id="_x0000_t32" coordsize="21600,21600" o:spt="32" o:oned="t" path="m,l21600,21600e" filled="f">
                <v:path arrowok="t" fillok="f" o:connecttype="none"/>
                <o:lock v:ext="edit" shapetype="t"/>
              </v:shapetype>
              <v:shape id="AutoShape 6" o:spid="_x0000_s1026" type="#_x0000_t32" style="position:absolute;margin-left:180.35pt;margin-top:191.7pt;width:1in;height:60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">
                <v:stroke endarrow="block"/>
              </v:shape>
            </w:pict>
          </mc:Fallback>
        </mc:AlternateContent>
      </w:r>
      <w:r w:rsidR="00F466D1">
        <w:rPr>
          <w:rFonts w:ascii="Arial" w:hAnsi="Arial" w:cs="Arial"/>
          <w:noProof/>
          <w:color w:val="FF0000"/>
          <w:sz w:val="22"/>
          <w:szCs w:val="22"/>
        </w:rPr>
        <w:drawing>
          <wp:inline distT="0" distB="0" distL="0" distR="0" wp14:anchorId="7B7D0D81" wp14:editId="20DB1A02">
            <wp:extent cx="5759450" cy="6858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rotWithShape="1">
                    <a:blip r:embed="rId10" cstate="print">
                      <a:extLst>
                        <a:ext uri="{28A0092B-C50C-407E-A947-70E740481C1C}">
                          <a14:useLocalDpi xmlns:a14="http://schemas.microsoft.com/office/drawing/2010/main" val="0"/>
                        </a:ext>
                      </a:extLst>
                    </a:blip>
                    <a:srcRect l="9617" t="15123" r="9617" b="16916"/>
                    <a:stretch/>
                  </pic:blipFill>
                  <pic:spPr bwMode="auto">
                    <a:xfrm>
                      <a:off x="0" y="0"/>
                      <a:ext cx="5760000" cy="6858655"/>
                    </a:xfrm>
                    <a:prstGeom prst="rect">
                      <a:avLst/>
                    </a:prstGeom>
                    <a:ln>
                      <a:noFill/>
                    </a:ln>
                    <a:extLst>
                      <a:ext uri="{53640926-AAD7-44D8-BBD7-CCE9431645EC}">
                        <a14:shadowObscured xmlns:a14="http://schemas.microsoft.com/office/drawing/2010/main"/>
                      </a:ext>
                    </a:extLst>
                  </pic:spPr>
                </pic:pic>
              </a:graphicData>
            </a:graphic>
          </wp:inline>
        </w:drawing>
      </w:r>
    </w:p>
    <w:p w:rsidR="00292542" w:rsidRPr="00E9312C" w:rsidRDefault="00292542" w:rsidP="00292542">
      <w:pPr>
        <w:pStyle w:val="Kopfzeile"/>
        <w:tabs>
          <w:tab w:val="clear" w:pos="4536"/>
          <w:tab w:val="clear" w:pos="9072"/>
        </w:tabs>
        <w:rPr>
          <w:rFonts w:ascii="Arial" w:hAnsi="Arial" w:cs="Arial"/>
          <w:sz w:val="18"/>
          <w:szCs w:val="18"/>
        </w:rPr>
      </w:pPr>
      <w:r w:rsidRPr="00E9312C">
        <w:rPr>
          <w:rFonts w:ascii="Arial" w:hAnsi="Arial" w:cs="Arial"/>
          <w:sz w:val="18"/>
          <w:szCs w:val="18"/>
        </w:rPr>
        <w:t>Auszug aus der digitalen toppgrafischen Karte, © GeoBasis DE/M-V 202</w:t>
      </w:r>
      <w:r>
        <w:rPr>
          <w:rFonts w:ascii="Arial" w:hAnsi="Arial" w:cs="Arial"/>
          <w:sz w:val="18"/>
          <w:szCs w:val="18"/>
        </w:rPr>
        <w:t>4</w:t>
      </w:r>
    </w:p>
    <w:p w:rsidR="000C05C9" w:rsidRPr="005C4AFF" w:rsidRDefault="000C05C9" w:rsidP="008D1B53">
      <w:pPr>
        <w:rPr>
          <w:sz w:val="22"/>
          <w:szCs w:val="18"/>
        </w:rPr>
      </w:pPr>
    </w:p>
    <w:sectPr w:rsidR="000C05C9" w:rsidRPr="005C4AFF" w:rsidSect="00F12F57">
      <w:pgSz w:w="11906" w:h="16838"/>
      <w:pgMar w:top="1418" w:right="1418" w:bottom="1276"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539" w:rsidRDefault="00BB0539">
      <w:r>
        <w:separator/>
      </w:r>
    </w:p>
  </w:endnote>
  <w:endnote w:type="continuationSeparator" w:id="0">
    <w:p w:rsidR="00BB0539" w:rsidRDefault="00BB0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539" w:rsidRDefault="00BB0539">
      <w:r>
        <w:separator/>
      </w:r>
    </w:p>
  </w:footnote>
  <w:footnote w:type="continuationSeparator" w:id="0">
    <w:p w:rsidR="00BB0539" w:rsidRDefault="00BB0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02330"/>
    <w:multiLevelType w:val="hybridMultilevel"/>
    <w:tmpl w:val="99805428"/>
    <w:lvl w:ilvl="0" w:tplc="591AA2D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2C1"/>
    <w:rsid w:val="00005960"/>
    <w:rsid w:val="000257F3"/>
    <w:rsid w:val="00032249"/>
    <w:rsid w:val="000731FD"/>
    <w:rsid w:val="000759C3"/>
    <w:rsid w:val="0007745D"/>
    <w:rsid w:val="00091AFE"/>
    <w:rsid w:val="000A59AA"/>
    <w:rsid w:val="000B2A18"/>
    <w:rsid w:val="000C05C9"/>
    <w:rsid w:val="000C476B"/>
    <w:rsid w:val="000D6A8D"/>
    <w:rsid w:val="000F57E7"/>
    <w:rsid w:val="000F66E0"/>
    <w:rsid w:val="001076AF"/>
    <w:rsid w:val="00180AD8"/>
    <w:rsid w:val="00195DF6"/>
    <w:rsid w:val="001C4A4F"/>
    <w:rsid w:val="0024366D"/>
    <w:rsid w:val="00253456"/>
    <w:rsid w:val="00283879"/>
    <w:rsid w:val="00292542"/>
    <w:rsid w:val="002E476A"/>
    <w:rsid w:val="003058EE"/>
    <w:rsid w:val="0036398C"/>
    <w:rsid w:val="003813DE"/>
    <w:rsid w:val="00402556"/>
    <w:rsid w:val="00444C72"/>
    <w:rsid w:val="004817D4"/>
    <w:rsid w:val="004B7CDB"/>
    <w:rsid w:val="004C6251"/>
    <w:rsid w:val="004E114B"/>
    <w:rsid w:val="004E37B4"/>
    <w:rsid w:val="00520555"/>
    <w:rsid w:val="00524AA0"/>
    <w:rsid w:val="00540A22"/>
    <w:rsid w:val="005C4AFF"/>
    <w:rsid w:val="005D22C1"/>
    <w:rsid w:val="00635A4E"/>
    <w:rsid w:val="00637799"/>
    <w:rsid w:val="00675591"/>
    <w:rsid w:val="00690783"/>
    <w:rsid w:val="006B0F2D"/>
    <w:rsid w:val="00733894"/>
    <w:rsid w:val="00740D9C"/>
    <w:rsid w:val="00741CF8"/>
    <w:rsid w:val="00781292"/>
    <w:rsid w:val="007A359E"/>
    <w:rsid w:val="007D2F6E"/>
    <w:rsid w:val="00826263"/>
    <w:rsid w:val="008812AC"/>
    <w:rsid w:val="008B6443"/>
    <w:rsid w:val="008C315C"/>
    <w:rsid w:val="008D1B53"/>
    <w:rsid w:val="00951461"/>
    <w:rsid w:val="00984D69"/>
    <w:rsid w:val="00991EE5"/>
    <w:rsid w:val="009A53CF"/>
    <w:rsid w:val="009B5C94"/>
    <w:rsid w:val="009C038D"/>
    <w:rsid w:val="00A172E3"/>
    <w:rsid w:val="00A55B06"/>
    <w:rsid w:val="00AA208A"/>
    <w:rsid w:val="00AC4F22"/>
    <w:rsid w:val="00B24B35"/>
    <w:rsid w:val="00B8055B"/>
    <w:rsid w:val="00BB0539"/>
    <w:rsid w:val="00BB6373"/>
    <w:rsid w:val="00BC6264"/>
    <w:rsid w:val="00C02855"/>
    <w:rsid w:val="00C0348C"/>
    <w:rsid w:val="00C87FE9"/>
    <w:rsid w:val="00C90733"/>
    <w:rsid w:val="00CA0C8D"/>
    <w:rsid w:val="00CA2908"/>
    <w:rsid w:val="00CD5D9F"/>
    <w:rsid w:val="00D43671"/>
    <w:rsid w:val="00D82866"/>
    <w:rsid w:val="00D90729"/>
    <w:rsid w:val="00DA057B"/>
    <w:rsid w:val="00DA7376"/>
    <w:rsid w:val="00DC0835"/>
    <w:rsid w:val="00DC5F50"/>
    <w:rsid w:val="00E371FE"/>
    <w:rsid w:val="00E768A7"/>
    <w:rsid w:val="00E87BFD"/>
    <w:rsid w:val="00EA210C"/>
    <w:rsid w:val="00EE36F2"/>
    <w:rsid w:val="00F12F57"/>
    <w:rsid w:val="00F15907"/>
    <w:rsid w:val="00F32280"/>
    <w:rsid w:val="00F466D1"/>
    <w:rsid w:val="00F76ED8"/>
    <w:rsid w:val="00F86D0E"/>
    <w:rsid w:val="00F9115E"/>
    <w:rsid w:val="00F92255"/>
    <w:rsid w:val="00FB0BE6"/>
    <w:rsid w:val="00FF14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50105"/>
  <w15:chartTrackingRefBased/>
  <w15:docId w15:val="{D3354A98-91FA-4292-87F9-A99C60BE0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outlineLvl w:val="0"/>
    </w:pPr>
    <w:rPr>
      <w:rFonts w:ascii="Times New Roman" w:hAnsi="Times New Roman"/>
    </w:rPr>
  </w:style>
  <w:style w:type="paragraph" w:styleId="berschrift3">
    <w:name w:val="heading 3"/>
    <w:basedOn w:val="Standard"/>
    <w:next w:val="Standard"/>
    <w:link w:val="berschrift3Zchn"/>
    <w:uiPriority w:val="9"/>
    <w:semiHidden/>
    <w:unhideWhenUsed/>
    <w:qFormat/>
    <w:rsid w:val="00F86D0E"/>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semiHidden/>
    <w:pPr>
      <w:jc w:val="both"/>
    </w:pPr>
  </w:style>
  <w:style w:type="paragraph" w:styleId="Textkrper3">
    <w:name w:val="Body Text 3"/>
    <w:basedOn w:val="Standard"/>
    <w:semiHidden/>
    <w:pPr>
      <w:jc w:val="both"/>
    </w:pPr>
    <w:rPr>
      <w:b/>
    </w:rPr>
  </w:style>
  <w:style w:type="paragraph" w:styleId="Textkrper-Einzug2">
    <w:name w:val="Body Text Indent 2"/>
    <w:basedOn w:val="Standard"/>
    <w:semiHidden/>
    <w:pPr>
      <w:tabs>
        <w:tab w:val="left" w:pos="284"/>
      </w:tabs>
      <w:ind w:left="284" w:hanging="284"/>
      <w:jc w:val="both"/>
    </w:pPr>
    <w:rPr>
      <w:spacing w:val="4"/>
    </w:rPr>
  </w:style>
  <w:style w:type="paragraph" w:styleId="Textkrper-Einzug3">
    <w:name w:val="Body Text Indent 3"/>
    <w:basedOn w:val="Standard"/>
    <w:semiHidden/>
    <w:pPr>
      <w:ind w:left="284" w:hanging="284"/>
      <w:jc w:val="both"/>
    </w:pPr>
    <w:rPr>
      <w:rFonts w:cs="Arial"/>
      <w:sz w:val="22"/>
    </w:rPr>
  </w:style>
  <w:style w:type="character" w:customStyle="1" w:styleId="berschrift3Zchn">
    <w:name w:val="Überschrift 3 Zchn"/>
    <w:link w:val="berschrift3"/>
    <w:uiPriority w:val="9"/>
    <w:semiHidden/>
    <w:rsid w:val="00F86D0E"/>
    <w:rPr>
      <w:rFonts w:ascii="Cambria" w:eastAsia="Times New Roman" w:hAnsi="Cambria" w:cs="Times New Roman"/>
      <w:b/>
      <w:bCs/>
      <w:sz w:val="26"/>
      <w:szCs w:val="26"/>
    </w:rPr>
  </w:style>
  <w:style w:type="paragraph" w:styleId="Textkrper">
    <w:name w:val="Body Text"/>
    <w:basedOn w:val="Standard"/>
    <w:link w:val="TextkrperZchn"/>
    <w:semiHidden/>
    <w:rsid w:val="00402556"/>
    <w:pPr>
      <w:spacing w:after="120"/>
    </w:pPr>
  </w:style>
  <w:style w:type="character" w:customStyle="1" w:styleId="TextkrperZchn">
    <w:name w:val="Textkörper Zchn"/>
    <w:link w:val="Textkrper"/>
    <w:semiHidden/>
    <w:rsid w:val="00402556"/>
    <w:rPr>
      <w:rFonts w:ascii="Arial" w:hAnsi="Arial"/>
      <w:sz w:val="24"/>
    </w:rPr>
  </w:style>
  <w:style w:type="character" w:customStyle="1" w:styleId="Textkrper2Zchn">
    <w:name w:val="Textkörper 2 Zchn"/>
    <w:link w:val="Textkrper2"/>
    <w:semiHidden/>
    <w:rsid w:val="00C87FE9"/>
    <w:rPr>
      <w:rFonts w:ascii="Arial" w:hAnsi="Arial"/>
      <w:sz w:val="24"/>
    </w:rPr>
  </w:style>
  <w:style w:type="paragraph" w:styleId="Sprechblasentext">
    <w:name w:val="Balloon Text"/>
    <w:basedOn w:val="Standard"/>
    <w:link w:val="SprechblasentextZchn"/>
    <w:uiPriority w:val="99"/>
    <w:semiHidden/>
    <w:unhideWhenUsed/>
    <w:rsid w:val="00444C72"/>
    <w:rPr>
      <w:rFonts w:ascii="Tahoma" w:hAnsi="Tahoma" w:cs="Tahoma"/>
      <w:sz w:val="16"/>
      <w:szCs w:val="16"/>
    </w:rPr>
  </w:style>
  <w:style w:type="character" w:customStyle="1" w:styleId="SprechblasentextZchn">
    <w:name w:val="Sprechblasentext Zchn"/>
    <w:link w:val="Sprechblasentext"/>
    <w:uiPriority w:val="99"/>
    <w:semiHidden/>
    <w:rsid w:val="00444C72"/>
    <w:rPr>
      <w:rFonts w:ascii="Tahoma" w:hAnsi="Tahoma" w:cs="Tahoma"/>
      <w:sz w:val="16"/>
      <w:szCs w:val="16"/>
    </w:rPr>
  </w:style>
  <w:style w:type="paragraph" w:customStyle="1" w:styleId="Default">
    <w:name w:val="Default"/>
    <w:rsid w:val="008812AC"/>
    <w:pPr>
      <w:autoSpaceDE w:val="0"/>
      <w:autoSpaceDN w:val="0"/>
      <w:adjustRightInd w:val="0"/>
    </w:pPr>
    <w:rPr>
      <w:rFonts w:ascii="Arial" w:eastAsia="Calibri" w:hAnsi="Arial" w:cs="Arial"/>
      <w:color w:val="000000"/>
      <w:sz w:val="24"/>
      <w:szCs w:val="24"/>
      <w:lang w:eastAsia="en-US"/>
    </w:rPr>
  </w:style>
  <w:style w:type="paragraph" w:styleId="Kopfzeile">
    <w:name w:val="header"/>
    <w:basedOn w:val="Standard"/>
    <w:link w:val="KopfzeileZchn"/>
    <w:semiHidden/>
    <w:rsid w:val="00F466D1"/>
    <w:pPr>
      <w:tabs>
        <w:tab w:val="center" w:pos="4536"/>
        <w:tab w:val="right" w:pos="9072"/>
      </w:tabs>
    </w:pPr>
    <w:rPr>
      <w:rFonts w:ascii="Times New Roman" w:hAnsi="Times New Roman"/>
      <w:szCs w:val="24"/>
    </w:rPr>
  </w:style>
  <w:style w:type="character" w:customStyle="1" w:styleId="KopfzeileZchn">
    <w:name w:val="Kopfzeile Zchn"/>
    <w:basedOn w:val="Absatz-Standardschriftart"/>
    <w:link w:val="Kopfzeile"/>
    <w:semiHidden/>
    <w:rsid w:val="00F466D1"/>
    <w:rPr>
      <w:sz w:val="24"/>
      <w:szCs w:val="24"/>
    </w:rPr>
  </w:style>
  <w:style w:type="character" w:styleId="Hyperlink">
    <w:name w:val="Hyperlink"/>
    <w:uiPriority w:val="99"/>
    <w:unhideWhenUsed/>
    <w:rsid w:val="00BB6373"/>
    <w:rPr>
      <w:color w:val="0563C1"/>
      <w:u w:val="single"/>
    </w:rPr>
  </w:style>
  <w:style w:type="character" w:customStyle="1" w:styleId="UnresolvedMention">
    <w:name w:val="Unresolved Mention"/>
    <w:basedOn w:val="Absatz-Standardschriftart"/>
    <w:uiPriority w:val="99"/>
    <w:semiHidden/>
    <w:unhideWhenUsed/>
    <w:rsid w:val="00BB6373"/>
    <w:rPr>
      <w:color w:val="605E5C"/>
      <w:shd w:val="clear" w:color="auto" w:fill="E1DFDD"/>
    </w:rPr>
  </w:style>
  <w:style w:type="paragraph" w:styleId="Listenabsatz">
    <w:name w:val="List Paragraph"/>
    <w:basedOn w:val="Standard"/>
    <w:uiPriority w:val="34"/>
    <w:qFormat/>
    <w:rsid w:val="007338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668806">
      <w:bodyDiv w:val="1"/>
      <w:marLeft w:val="0"/>
      <w:marRight w:val="0"/>
      <w:marTop w:val="0"/>
      <w:marBottom w:val="0"/>
      <w:divBdr>
        <w:top w:val="none" w:sz="0" w:space="0" w:color="auto"/>
        <w:left w:val="none" w:sz="0" w:space="0" w:color="auto"/>
        <w:bottom w:val="none" w:sz="0" w:space="0" w:color="auto"/>
        <w:right w:val="none" w:sz="0" w:space="0" w:color="auto"/>
      </w:divBdr>
      <w:divsChild>
        <w:div w:id="115221099">
          <w:marLeft w:val="0"/>
          <w:marRight w:val="0"/>
          <w:marTop w:val="0"/>
          <w:marBottom w:val="0"/>
          <w:divBdr>
            <w:top w:val="none" w:sz="0" w:space="0" w:color="auto"/>
            <w:left w:val="none" w:sz="0" w:space="0" w:color="auto"/>
            <w:bottom w:val="none" w:sz="0" w:space="0" w:color="auto"/>
            <w:right w:val="none" w:sz="0" w:space="0" w:color="auto"/>
          </w:divBdr>
        </w:div>
        <w:div w:id="155264166">
          <w:marLeft w:val="0"/>
          <w:marRight w:val="0"/>
          <w:marTop w:val="0"/>
          <w:marBottom w:val="0"/>
          <w:divBdr>
            <w:top w:val="none" w:sz="0" w:space="0" w:color="auto"/>
            <w:left w:val="none" w:sz="0" w:space="0" w:color="auto"/>
            <w:bottom w:val="none" w:sz="0" w:space="0" w:color="auto"/>
            <w:right w:val="none" w:sz="0" w:space="0" w:color="auto"/>
          </w:divBdr>
        </w:div>
        <w:div w:id="1244726205">
          <w:marLeft w:val="0"/>
          <w:marRight w:val="0"/>
          <w:marTop w:val="0"/>
          <w:marBottom w:val="0"/>
          <w:divBdr>
            <w:top w:val="none" w:sz="0" w:space="0" w:color="auto"/>
            <w:left w:val="none" w:sz="0" w:space="0" w:color="auto"/>
            <w:bottom w:val="none" w:sz="0" w:space="0" w:color="auto"/>
            <w:right w:val="none" w:sz="0" w:space="0" w:color="auto"/>
          </w:divBdr>
        </w:div>
        <w:div w:id="1863277947">
          <w:marLeft w:val="0"/>
          <w:marRight w:val="0"/>
          <w:marTop w:val="0"/>
          <w:marBottom w:val="0"/>
          <w:divBdr>
            <w:top w:val="none" w:sz="0" w:space="0" w:color="auto"/>
            <w:left w:val="none" w:sz="0" w:space="0" w:color="auto"/>
            <w:bottom w:val="none" w:sz="0" w:space="0" w:color="auto"/>
            <w:right w:val="none" w:sz="0" w:space="0" w:color="auto"/>
          </w:divBdr>
        </w:div>
        <w:div w:id="2068911442">
          <w:marLeft w:val="0"/>
          <w:marRight w:val="0"/>
          <w:marTop w:val="0"/>
          <w:marBottom w:val="0"/>
          <w:divBdr>
            <w:top w:val="none" w:sz="0" w:space="0" w:color="auto"/>
            <w:left w:val="none" w:sz="0" w:space="0" w:color="auto"/>
            <w:bottom w:val="none" w:sz="0" w:space="0" w:color="auto"/>
            <w:right w:val="none" w:sz="0" w:space="0" w:color="auto"/>
          </w:divBdr>
        </w:div>
        <w:div w:id="2124493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uportal-mv.de/bauportal/Bauleitplae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s.bichbaeumer@grevesmuehl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346E7-F96D-45A0-9DDD-E0ABB9A1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864</Words>
  <Characters>5444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2.Änd.TeilFNP Stepenitztal_Bekanntmachung Veröffentlichung</vt:lpstr>
    </vt:vector>
  </TitlesOfParts>
  <Company>Stadt Grevesmühlen</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2.Änd.TeilFNP Stepenitztal_Bekanntmachung Veröffentlichung</dc:title>
  <dc:subject/>
  <dc:creator>Stadt- &amp; Regionalplanung SRL</dc:creator>
  <cp:keywords/>
  <cp:lastModifiedBy>MartinJ</cp:lastModifiedBy>
  <cp:revision>7</cp:revision>
  <cp:lastPrinted>2024-02-21T09:45:00Z</cp:lastPrinted>
  <dcterms:created xsi:type="dcterms:W3CDTF">2025-04-14T06:15:00Z</dcterms:created>
  <dcterms:modified xsi:type="dcterms:W3CDTF">2025-04-14T12:13:00Z</dcterms:modified>
</cp:coreProperties>
</file>